
<file path=[Content_Types].xml><?xml version="1.0" encoding="utf-8"?>
<Types xmlns="http://schemas.openxmlformats.org/package/2006/content-types">
  <Default Extension="png" ContentType="image/png"/>
  <Default Extension="tmp"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194C8" w14:textId="00CF6223" w:rsidR="00C45AAA" w:rsidRPr="00B16754" w:rsidRDefault="009E2B9B" w:rsidP="00C45AAA">
      <w:pPr>
        <w:tabs>
          <w:tab w:val="right" w:pos="9216"/>
        </w:tabs>
        <w:overflowPunct/>
        <w:snapToGrid w:val="0"/>
        <w:spacing w:after="0"/>
        <w:textAlignment w:val="auto"/>
        <w:rPr>
          <w:rFonts w:eastAsia="SimSun"/>
          <w:b/>
          <w:kern w:val="2"/>
          <w:sz w:val="22"/>
          <w:szCs w:val="22"/>
          <w:lang w:eastAsia="zh-CN"/>
        </w:rPr>
      </w:pPr>
      <w:bookmarkStart w:id="0" w:name="_Toc12401717"/>
      <w:r w:rsidRPr="00B16754">
        <w:rPr>
          <w:rFonts w:eastAsia="SimSun"/>
          <w:b/>
          <w:kern w:val="2"/>
          <w:sz w:val="22"/>
          <w:szCs w:val="22"/>
          <w:lang w:eastAsia="zh-CN"/>
        </w:rPr>
        <w:t xml:space="preserve">3GPP TSG RAN WG2 </w:t>
      </w:r>
      <w:r w:rsidRPr="0088449A">
        <w:rPr>
          <w:rFonts w:eastAsia="SimSun"/>
          <w:b/>
          <w:kern w:val="2"/>
          <w:sz w:val="22"/>
          <w:szCs w:val="22"/>
          <w:lang w:eastAsia="zh-CN"/>
        </w:rPr>
        <w:t xml:space="preserve">Meeting </w:t>
      </w:r>
      <w:r w:rsidR="0088449A" w:rsidRPr="0088449A">
        <w:rPr>
          <w:rFonts w:eastAsia="SimSun"/>
          <w:b/>
          <w:kern w:val="2"/>
          <w:sz w:val="22"/>
          <w:szCs w:val="22"/>
          <w:lang w:eastAsia="zh-CN"/>
        </w:rPr>
        <w:t>#113</w:t>
      </w:r>
      <w:r w:rsidR="00856743">
        <w:rPr>
          <w:rFonts w:eastAsia="SimSun"/>
          <w:b/>
          <w:kern w:val="2"/>
          <w:sz w:val="22"/>
          <w:szCs w:val="22"/>
          <w:lang w:eastAsia="zh-CN"/>
        </w:rPr>
        <w:t>-Bis</w:t>
      </w:r>
      <w:r w:rsidR="00C45AAA" w:rsidRPr="0088449A">
        <w:rPr>
          <w:rFonts w:eastAsia="SimSun"/>
          <w:b/>
          <w:kern w:val="2"/>
          <w:sz w:val="22"/>
          <w:szCs w:val="22"/>
          <w:lang w:eastAsia="zh-CN"/>
        </w:rPr>
        <w:t>-e</w:t>
      </w:r>
      <w:r w:rsidR="00C45AAA" w:rsidRPr="00B16754">
        <w:rPr>
          <w:rFonts w:eastAsia="SimSun"/>
          <w:b/>
          <w:kern w:val="2"/>
          <w:sz w:val="22"/>
          <w:szCs w:val="22"/>
          <w:lang w:eastAsia="zh-CN"/>
        </w:rPr>
        <w:tab/>
        <w:t>R2-</w:t>
      </w:r>
      <w:r w:rsidR="0093269D">
        <w:rPr>
          <w:rFonts w:eastAsia="SimSun"/>
          <w:b/>
          <w:kern w:val="2"/>
          <w:sz w:val="22"/>
          <w:szCs w:val="22"/>
          <w:lang w:eastAsia="zh-CN"/>
        </w:rPr>
        <w:t>210</w:t>
      </w:r>
      <w:r w:rsidR="00964DD4">
        <w:rPr>
          <w:rFonts w:eastAsia="SimSun"/>
          <w:b/>
          <w:kern w:val="2"/>
          <w:sz w:val="22"/>
          <w:szCs w:val="22"/>
          <w:lang w:eastAsia="zh-CN"/>
        </w:rPr>
        <w:t>3750</w:t>
      </w:r>
    </w:p>
    <w:p w14:paraId="0065A9D5" w14:textId="6722E297" w:rsidR="00C45AAA" w:rsidRPr="00B16754" w:rsidRDefault="00B500CF" w:rsidP="00C45AAA">
      <w:pPr>
        <w:overflowPunct/>
        <w:snapToGrid w:val="0"/>
        <w:spacing w:after="80"/>
        <w:textAlignment w:val="auto"/>
        <w:rPr>
          <w:rFonts w:eastAsia="SimSun"/>
          <w:b/>
          <w:sz w:val="22"/>
          <w:szCs w:val="22"/>
          <w:lang w:eastAsia="zh-CN"/>
        </w:rPr>
      </w:pPr>
      <w:r w:rsidRPr="00B16754">
        <w:rPr>
          <w:rFonts w:eastAsia="SimSun"/>
          <w:b/>
          <w:sz w:val="22"/>
          <w:szCs w:val="22"/>
          <w:lang w:eastAsia="zh-CN"/>
        </w:rPr>
        <w:t>Electronic m</w:t>
      </w:r>
      <w:r w:rsidR="009E2B9B" w:rsidRPr="00B16754">
        <w:rPr>
          <w:rFonts w:eastAsia="SimSun"/>
          <w:b/>
          <w:sz w:val="22"/>
          <w:szCs w:val="22"/>
          <w:lang w:eastAsia="zh-CN"/>
        </w:rPr>
        <w:t xml:space="preserve">eeting, </w:t>
      </w:r>
      <w:r w:rsidR="00095614">
        <w:rPr>
          <w:rFonts w:eastAsia="SimSun"/>
          <w:b/>
          <w:sz w:val="22"/>
          <w:szCs w:val="22"/>
          <w:lang w:eastAsia="zh-CN"/>
        </w:rPr>
        <w:t>12</w:t>
      </w:r>
      <w:r w:rsidRPr="0088449A">
        <w:rPr>
          <w:rFonts w:eastAsia="SimSun"/>
          <w:b/>
          <w:sz w:val="22"/>
          <w:szCs w:val="22"/>
          <w:vertAlign w:val="superscript"/>
          <w:lang w:eastAsia="zh-CN"/>
        </w:rPr>
        <w:t>th</w:t>
      </w:r>
      <w:r w:rsidR="00CD4DC0" w:rsidRPr="0088449A">
        <w:rPr>
          <w:rFonts w:eastAsia="SimSun"/>
          <w:b/>
          <w:sz w:val="22"/>
          <w:szCs w:val="22"/>
          <w:lang w:eastAsia="zh-CN"/>
        </w:rPr>
        <w:t xml:space="preserve"> </w:t>
      </w:r>
      <w:r w:rsidR="00095614">
        <w:rPr>
          <w:rFonts w:eastAsia="SimSun"/>
          <w:b/>
          <w:sz w:val="22"/>
          <w:szCs w:val="22"/>
          <w:lang w:eastAsia="zh-CN"/>
        </w:rPr>
        <w:t>April</w:t>
      </w:r>
      <w:r w:rsidRPr="0088449A">
        <w:rPr>
          <w:rFonts w:eastAsia="SimSun"/>
          <w:b/>
          <w:sz w:val="22"/>
          <w:szCs w:val="22"/>
          <w:lang w:eastAsia="zh-CN"/>
        </w:rPr>
        <w:t xml:space="preserve"> - </w:t>
      </w:r>
      <w:r w:rsidR="00095614">
        <w:rPr>
          <w:rFonts w:eastAsia="SimSun"/>
          <w:b/>
          <w:sz w:val="22"/>
          <w:szCs w:val="22"/>
          <w:lang w:eastAsia="zh-CN"/>
        </w:rPr>
        <w:t>20</w:t>
      </w:r>
      <w:r w:rsidRPr="0088449A">
        <w:rPr>
          <w:rFonts w:eastAsia="SimSun"/>
          <w:b/>
          <w:sz w:val="22"/>
          <w:szCs w:val="22"/>
          <w:vertAlign w:val="superscript"/>
          <w:lang w:eastAsia="zh-CN"/>
        </w:rPr>
        <w:t>th</w:t>
      </w:r>
      <w:r w:rsidR="00CD4DC0" w:rsidRPr="0088449A">
        <w:rPr>
          <w:rFonts w:eastAsia="SimSun"/>
          <w:b/>
          <w:sz w:val="22"/>
          <w:szCs w:val="22"/>
          <w:lang w:eastAsia="zh-CN"/>
        </w:rPr>
        <w:t xml:space="preserve"> </w:t>
      </w:r>
      <w:r w:rsidR="00095614">
        <w:rPr>
          <w:rFonts w:eastAsia="SimSun"/>
          <w:b/>
          <w:sz w:val="22"/>
          <w:szCs w:val="22"/>
          <w:lang w:eastAsia="zh-CN"/>
        </w:rPr>
        <w:t>April</w:t>
      </w:r>
      <w:r w:rsidR="00CD4DC0" w:rsidRPr="0088449A">
        <w:rPr>
          <w:rFonts w:eastAsia="SimSun"/>
          <w:b/>
          <w:sz w:val="22"/>
          <w:szCs w:val="22"/>
          <w:lang w:eastAsia="zh-CN"/>
        </w:rPr>
        <w:t xml:space="preserve"> 2021</w:t>
      </w:r>
    </w:p>
    <w:p w14:paraId="5730F671" w14:textId="77777777" w:rsidR="00C45AAA" w:rsidRPr="00B16754" w:rsidRDefault="00C45AAA" w:rsidP="00C45AAA">
      <w:pPr>
        <w:overflowPunct/>
        <w:snapToGrid w:val="0"/>
        <w:spacing w:after="80"/>
        <w:textAlignment w:val="auto"/>
        <w:rPr>
          <w:rFonts w:eastAsia="SimSun"/>
          <w:b/>
          <w:kern w:val="2"/>
          <w:sz w:val="22"/>
          <w:szCs w:val="22"/>
          <w:lang w:eastAsia="zh-CN"/>
        </w:rPr>
      </w:pPr>
    </w:p>
    <w:p w14:paraId="0C6B3162" w14:textId="77AB7E59"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Source:</w:t>
      </w:r>
      <w:r w:rsidRPr="00B16754">
        <w:rPr>
          <w:rFonts w:eastAsia="SimSun"/>
          <w:b/>
          <w:kern w:val="2"/>
          <w:sz w:val="22"/>
          <w:szCs w:val="22"/>
          <w:lang w:eastAsia="zh-CN"/>
        </w:rPr>
        <w:tab/>
        <w:t>ESA</w:t>
      </w:r>
    </w:p>
    <w:p w14:paraId="075246C9" w14:textId="53F5C188" w:rsidR="00C45AAA" w:rsidRPr="00B16754" w:rsidRDefault="00C45AAA" w:rsidP="00C45AAA">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Title:</w:t>
      </w:r>
      <w:r w:rsidRPr="00B16754">
        <w:rPr>
          <w:rFonts w:eastAsia="SimSun"/>
          <w:b/>
          <w:kern w:val="2"/>
          <w:sz w:val="22"/>
          <w:szCs w:val="22"/>
          <w:lang w:eastAsia="zh-CN"/>
        </w:rPr>
        <w:tab/>
      </w:r>
      <w:r w:rsidR="008E5E71">
        <w:rPr>
          <w:rFonts w:eastAsia="SimSun"/>
          <w:b/>
          <w:kern w:val="2"/>
          <w:sz w:val="22"/>
          <w:szCs w:val="22"/>
          <w:lang w:eastAsia="zh-CN"/>
        </w:rPr>
        <w:t>Guiding framework on integrity concepts for A-GNSS positioning</w:t>
      </w:r>
    </w:p>
    <w:p w14:paraId="7A7239C0" w14:textId="4ABBA7A9" w:rsidR="00C45AAA" w:rsidRPr="00B16754" w:rsidRDefault="0093269D" w:rsidP="00C45AAA">
      <w:pPr>
        <w:overflowPunct/>
        <w:snapToGrid w:val="0"/>
        <w:spacing w:after="60"/>
        <w:ind w:left="1555" w:hanging="1555"/>
        <w:textAlignment w:val="auto"/>
        <w:rPr>
          <w:rFonts w:eastAsia="SimSun"/>
          <w:b/>
          <w:kern w:val="2"/>
          <w:sz w:val="22"/>
          <w:szCs w:val="22"/>
          <w:lang w:eastAsia="zh-CN"/>
        </w:rPr>
      </w:pPr>
      <w:r>
        <w:rPr>
          <w:rFonts w:eastAsia="SimSun"/>
          <w:b/>
          <w:kern w:val="2"/>
          <w:sz w:val="22"/>
          <w:szCs w:val="22"/>
          <w:lang w:eastAsia="zh-CN"/>
        </w:rPr>
        <w:t>Agenda Item:</w:t>
      </w:r>
      <w:r>
        <w:rPr>
          <w:rFonts w:eastAsia="SimSun"/>
          <w:b/>
          <w:kern w:val="2"/>
          <w:sz w:val="22"/>
          <w:szCs w:val="22"/>
          <w:lang w:eastAsia="zh-CN"/>
        </w:rPr>
        <w:tab/>
        <w:t>8.11.</w:t>
      </w:r>
      <w:r w:rsidR="00095614">
        <w:rPr>
          <w:rFonts w:eastAsia="SimSun"/>
          <w:b/>
          <w:kern w:val="2"/>
          <w:sz w:val="22"/>
          <w:szCs w:val="22"/>
          <w:lang w:eastAsia="zh-CN"/>
        </w:rPr>
        <w:t>5</w:t>
      </w:r>
    </w:p>
    <w:p w14:paraId="172E7261" w14:textId="398437D4" w:rsidR="004C5454" w:rsidRPr="005174B5" w:rsidRDefault="00C45AAA" w:rsidP="005174B5">
      <w:pPr>
        <w:overflowPunct/>
        <w:snapToGrid w:val="0"/>
        <w:spacing w:after="60"/>
        <w:ind w:left="1555" w:hanging="1555"/>
        <w:textAlignment w:val="auto"/>
        <w:rPr>
          <w:rFonts w:eastAsia="SimSun"/>
          <w:b/>
          <w:kern w:val="2"/>
          <w:sz w:val="22"/>
          <w:szCs w:val="22"/>
          <w:lang w:eastAsia="zh-CN"/>
        </w:rPr>
      </w:pPr>
      <w:r w:rsidRPr="00B16754">
        <w:rPr>
          <w:rFonts w:eastAsia="SimSun"/>
          <w:b/>
          <w:kern w:val="2"/>
          <w:sz w:val="22"/>
          <w:szCs w:val="22"/>
          <w:lang w:eastAsia="zh-CN"/>
        </w:rPr>
        <w:t>Document for:</w:t>
      </w:r>
      <w:r w:rsidRPr="00B16754">
        <w:rPr>
          <w:rFonts w:eastAsia="SimSun"/>
          <w:b/>
          <w:kern w:val="2"/>
          <w:sz w:val="22"/>
          <w:szCs w:val="22"/>
          <w:lang w:eastAsia="zh-CN"/>
        </w:rPr>
        <w:tab/>
        <w:t>Discussion and Decision</w:t>
      </w:r>
    </w:p>
    <w:p w14:paraId="745E21C8" w14:textId="1A41FDBD" w:rsidR="007B3C56" w:rsidRPr="005174B5" w:rsidRDefault="007B3C56" w:rsidP="00A804A4">
      <w:pPr>
        <w:pStyle w:val="3GPPH1"/>
        <w:numPr>
          <w:ilvl w:val="0"/>
          <w:numId w:val="2"/>
        </w:numPr>
      </w:pPr>
      <w:bookmarkStart w:id="1" w:name="_Ref45424608"/>
      <w:r w:rsidRPr="00B16754">
        <w:t>Introduction</w:t>
      </w:r>
      <w:bookmarkEnd w:id="1"/>
    </w:p>
    <w:p w14:paraId="15D8ACDC" w14:textId="77777777" w:rsidR="00815C54" w:rsidRDefault="00815C54" w:rsidP="008E0C0C">
      <w:pPr>
        <w:overflowPunct/>
        <w:snapToGrid w:val="0"/>
        <w:spacing w:after="80" w:line="276" w:lineRule="auto"/>
        <w:jc w:val="both"/>
        <w:textAlignment w:val="auto"/>
        <w:rPr>
          <w:rFonts w:eastAsia="SimSun"/>
          <w:kern w:val="2"/>
          <w:sz w:val="22"/>
          <w:szCs w:val="22"/>
          <w:lang w:eastAsia="zh-CN"/>
        </w:rPr>
      </w:pPr>
      <w:r>
        <w:rPr>
          <w:rFonts w:eastAsia="SimSun"/>
          <w:kern w:val="2"/>
          <w:sz w:val="22"/>
          <w:szCs w:val="22"/>
          <w:lang w:eastAsia="zh-CN"/>
        </w:rPr>
        <w:t xml:space="preserve">A revision of the </w:t>
      </w:r>
      <w:r w:rsidRPr="005174B5">
        <w:rPr>
          <w:rFonts w:eastAsia="SimSun"/>
          <w:kern w:val="2"/>
          <w:sz w:val="22"/>
          <w:szCs w:val="22"/>
          <w:lang w:eastAsia="zh-CN"/>
        </w:rPr>
        <w:t>“NR Positioning Enhancements”</w:t>
      </w:r>
      <w:r>
        <w:rPr>
          <w:rFonts w:eastAsia="SimSun"/>
          <w:kern w:val="2"/>
          <w:sz w:val="22"/>
          <w:szCs w:val="22"/>
          <w:lang w:eastAsia="zh-CN"/>
        </w:rPr>
        <w:t xml:space="preserve"> work item was approved in RAN#91-e ([1])</w:t>
      </w:r>
      <w:r w:rsidRPr="005174B5">
        <w:rPr>
          <w:rFonts w:eastAsia="SimSun"/>
          <w:kern w:val="2"/>
          <w:sz w:val="22"/>
          <w:szCs w:val="22"/>
          <w:lang w:eastAsia="zh-CN"/>
        </w:rPr>
        <w:t xml:space="preserve"> </w:t>
      </w:r>
      <w:r>
        <w:rPr>
          <w:rFonts w:eastAsia="SimSun"/>
          <w:kern w:val="2"/>
          <w:sz w:val="22"/>
          <w:szCs w:val="22"/>
          <w:lang w:eastAsia="zh-CN"/>
        </w:rPr>
        <w:t>including the following objective</w:t>
      </w:r>
      <w:r w:rsidRPr="005174B5">
        <w:rPr>
          <w:rFonts w:eastAsia="SimSun"/>
          <w:kern w:val="2"/>
          <w:sz w:val="22"/>
          <w:szCs w:val="22"/>
          <w:lang w:eastAsia="zh-CN"/>
        </w:rPr>
        <w:t>:</w:t>
      </w:r>
    </w:p>
    <w:tbl>
      <w:tblPr>
        <w:tblStyle w:val="TableGrid"/>
        <w:tblW w:w="0" w:type="auto"/>
        <w:tblInd w:w="704" w:type="dxa"/>
        <w:tblLook w:val="04A0" w:firstRow="1" w:lastRow="0" w:firstColumn="1" w:lastColumn="0" w:noHBand="0" w:noVBand="1"/>
      </w:tblPr>
      <w:tblGrid>
        <w:gridCol w:w="8312"/>
      </w:tblGrid>
      <w:tr w:rsidR="00815C54" w14:paraId="1E101BD7" w14:textId="77777777" w:rsidTr="00152CFE">
        <w:tc>
          <w:tcPr>
            <w:tcW w:w="8312" w:type="dxa"/>
          </w:tcPr>
          <w:p w14:paraId="346C3316" w14:textId="77777777" w:rsidR="00815C54" w:rsidRPr="00300455" w:rsidRDefault="00815C54" w:rsidP="00152CFE">
            <w:pPr>
              <w:numPr>
                <w:ilvl w:val="0"/>
                <w:numId w:val="9"/>
              </w:numPr>
              <w:overflowPunct/>
              <w:autoSpaceDE/>
              <w:autoSpaceDN/>
              <w:adjustRightInd/>
              <w:spacing w:after="0" w:line="276" w:lineRule="auto"/>
              <w:ind w:left="360"/>
              <w:textAlignment w:val="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35F0B18D" w14:textId="77777777" w:rsidR="00815C54" w:rsidRPr="00300455" w:rsidRDefault="00815C54" w:rsidP="00152CFE">
            <w:pPr>
              <w:numPr>
                <w:ilvl w:val="1"/>
                <w:numId w:val="9"/>
              </w:numPr>
              <w:ind w:left="1080"/>
              <w:rPr>
                <w:rFonts w:eastAsia="MS Mincho"/>
              </w:rPr>
            </w:pPr>
            <w:r w:rsidRPr="00300455">
              <w:rPr>
                <w:rFonts w:eastAsia="MS Mincho"/>
              </w:rPr>
              <w:t>The assistance information that will be used to support integrity determination</w:t>
            </w:r>
          </w:p>
          <w:p w14:paraId="6DD850E7" w14:textId="77777777" w:rsidR="00815C54" w:rsidRPr="00300455" w:rsidRDefault="00815C54" w:rsidP="00152CFE">
            <w:pPr>
              <w:numPr>
                <w:ilvl w:val="1"/>
                <w:numId w:val="9"/>
              </w:numPr>
              <w:ind w:left="1080"/>
              <w:rPr>
                <w:rFonts w:eastAsia="MS Mincho"/>
              </w:rPr>
            </w:pPr>
            <w:r w:rsidRPr="00300455">
              <w:rPr>
                <w:rFonts w:eastAsia="MS Mincho"/>
              </w:rPr>
              <w:t>The information that will be used to provide the positioning integrity KPIs and integrity results</w:t>
            </w:r>
          </w:p>
          <w:p w14:paraId="1EA4903A" w14:textId="77777777" w:rsidR="00815C54" w:rsidRDefault="00815C54" w:rsidP="00152CFE">
            <w:pPr>
              <w:numPr>
                <w:ilvl w:val="1"/>
                <w:numId w:val="9"/>
              </w:numPr>
              <w:ind w:left="1080"/>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2A3DC089" w14:textId="77777777" w:rsidR="00815C54" w:rsidRPr="006624E4" w:rsidRDefault="00815C54" w:rsidP="00152CFE">
            <w:pPr>
              <w:ind w:left="360"/>
              <w:rPr>
                <w:rFonts w:eastAsia="MS Mincho"/>
              </w:rPr>
            </w:pPr>
            <w:bookmarkStart w:id="2"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bookmarkEnd w:id="2"/>
          </w:p>
        </w:tc>
      </w:tr>
    </w:tbl>
    <w:p w14:paraId="6B08D94D" w14:textId="77777777" w:rsidR="00815C54" w:rsidRDefault="00815C54" w:rsidP="00815C54">
      <w:pPr>
        <w:overflowPunct/>
        <w:snapToGrid w:val="0"/>
        <w:spacing w:after="80"/>
        <w:jc w:val="both"/>
        <w:textAlignment w:val="auto"/>
        <w:rPr>
          <w:rFonts w:eastAsia="SimSun"/>
          <w:sz w:val="22"/>
          <w:szCs w:val="22"/>
          <w:lang w:eastAsia="zh-CN"/>
        </w:rPr>
      </w:pPr>
    </w:p>
    <w:p w14:paraId="537183C3" w14:textId="4D8542C7" w:rsidR="006364CF" w:rsidRPr="005174B5" w:rsidRDefault="00815C54" w:rsidP="008E0C0C">
      <w:pPr>
        <w:overflowPunct/>
        <w:snapToGrid w:val="0"/>
        <w:spacing w:after="80" w:line="276" w:lineRule="auto"/>
        <w:jc w:val="both"/>
        <w:textAlignment w:val="auto"/>
        <w:rPr>
          <w:rFonts w:eastAsia="SimSun"/>
          <w:sz w:val="22"/>
          <w:szCs w:val="22"/>
          <w:lang w:eastAsia="zh-CN"/>
        </w:rPr>
      </w:pPr>
      <w:r>
        <w:rPr>
          <w:rFonts w:eastAsia="SimSun"/>
          <w:sz w:val="22"/>
          <w:szCs w:val="22"/>
          <w:lang w:eastAsia="zh-CN"/>
        </w:rPr>
        <w:t>This contribution provides considerations on the modifications needed in the signalling and procedures to support GNSS positioning integrity.</w:t>
      </w:r>
    </w:p>
    <w:p w14:paraId="1A34FF4C" w14:textId="765CAE68" w:rsidR="000027C4" w:rsidRPr="00964DD4" w:rsidRDefault="00704C22" w:rsidP="000027C4">
      <w:pPr>
        <w:pStyle w:val="3GPPH1"/>
        <w:numPr>
          <w:ilvl w:val="0"/>
          <w:numId w:val="2"/>
        </w:numPr>
      </w:pPr>
      <w:r>
        <w:t xml:space="preserve">Network-assisted </w:t>
      </w:r>
      <w:r w:rsidR="006644DF">
        <w:t xml:space="preserve">GNSS </w:t>
      </w:r>
    </w:p>
    <w:p w14:paraId="3215FB0E" w14:textId="39D70B68" w:rsidR="00704C22" w:rsidRPr="00704C22" w:rsidRDefault="00704C22" w:rsidP="00C466B8">
      <w:pPr>
        <w:pStyle w:val="3GPPH2"/>
        <w:tabs>
          <w:tab w:val="clear" w:pos="5255"/>
          <w:tab w:val="num" w:pos="567"/>
        </w:tabs>
        <w:ind w:left="567"/>
        <w:jc w:val="both"/>
        <w:rPr>
          <w:sz w:val="22"/>
        </w:rPr>
      </w:pPr>
      <w:r w:rsidRPr="00704C22">
        <w:rPr>
          <w:rFonts w:eastAsia="SimSun"/>
        </w:rPr>
        <w:t xml:space="preserve">A-GNSS release-by-release </w:t>
      </w:r>
      <w:r>
        <w:rPr>
          <w:rFonts w:eastAsia="SimSun"/>
        </w:rPr>
        <w:t>transformation</w:t>
      </w:r>
    </w:p>
    <w:p w14:paraId="679209AD" w14:textId="28FDF7BE" w:rsidR="00152CFE" w:rsidRPr="00704C22" w:rsidRDefault="00D40FCC" w:rsidP="00EB1BF5">
      <w:pPr>
        <w:spacing w:after="120" w:line="276" w:lineRule="auto"/>
        <w:jc w:val="both"/>
        <w:rPr>
          <w:sz w:val="22"/>
        </w:rPr>
      </w:pPr>
      <w:r w:rsidRPr="00704C22">
        <w:rPr>
          <w:sz w:val="22"/>
        </w:rPr>
        <w:t>Positioning support was added to the LTE technology within 3GPP Release 9. Besides downlink positioning and enhanced cell ID, network-assisted GNSS is the other positioning method that has been added to LPP</w:t>
      </w:r>
      <w:r w:rsidR="00152CFE" w:rsidRPr="00704C22">
        <w:rPr>
          <w:sz w:val="22"/>
        </w:rPr>
        <w:t xml:space="preserve"> as an answer to U.S. FCC´s 911 requirement to make cell phone location data available to emergency call dispatchers</w:t>
      </w:r>
      <w:r w:rsidRPr="00704C22">
        <w:rPr>
          <w:sz w:val="22"/>
        </w:rPr>
        <w:t xml:space="preserve">. </w:t>
      </w:r>
    </w:p>
    <w:p w14:paraId="2ED05C4D" w14:textId="71969810" w:rsidR="00D40FCC" w:rsidRDefault="00D40FCC" w:rsidP="00EB1BF5">
      <w:pPr>
        <w:spacing w:after="120" w:line="276" w:lineRule="auto"/>
        <w:jc w:val="both"/>
        <w:rPr>
          <w:sz w:val="22"/>
        </w:rPr>
      </w:pPr>
      <w:r>
        <w:rPr>
          <w:sz w:val="22"/>
        </w:rPr>
        <w:t>The network assists the UE GNSS receiver to improve the GNSS-based position computation in several respects: reduce start-up and signal acquisition time (UE consumes less power as there is no need to demodulate GNSS information from the low-rate GNSS signal in space), increase the GNSS receiver sensitivity and allow operations in low SNR conditions (location could be estimated in poor environments such as e.g. light indoor). For a number of years A-GNSS/network-assisted GNSS did not s</w:t>
      </w:r>
      <w:r w:rsidR="00152CFE">
        <w:rPr>
          <w:sz w:val="22"/>
        </w:rPr>
        <w:t>uffer any major upgrades in LPP.</w:t>
      </w:r>
      <w:r>
        <w:rPr>
          <w:sz w:val="22"/>
        </w:rPr>
        <w:t xml:space="preserve"> </w:t>
      </w:r>
      <w:r w:rsidR="00152CFE">
        <w:rPr>
          <w:sz w:val="22"/>
        </w:rPr>
        <w:t>For the purpose of this paper, we will use “legacy A-GNSS” to refer to A-GNSS protocols between 3GPP Release 9 and Release 14.</w:t>
      </w:r>
    </w:p>
    <w:p w14:paraId="42B0F85E" w14:textId="70D38652" w:rsidR="000027C4" w:rsidRPr="008E0C0C" w:rsidRDefault="00152CFE" w:rsidP="008E0C0C">
      <w:pPr>
        <w:spacing w:line="276" w:lineRule="auto"/>
        <w:jc w:val="both"/>
        <w:rPr>
          <w:sz w:val="22"/>
        </w:rPr>
      </w:pPr>
      <w:r>
        <w:rPr>
          <w:sz w:val="22"/>
        </w:rPr>
        <w:t>Starting with LTE Release 15 and continuing with LTE and NR Release 16</w:t>
      </w:r>
      <w:r w:rsidR="000027C4">
        <w:rPr>
          <w:sz w:val="22"/>
        </w:rPr>
        <w:t xml:space="preserve">, A-GNSS method has evolved and morphed into a concept much different than the </w:t>
      </w:r>
      <w:r>
        <w:rPr>
          <w:sz w:val="22"/>
        </w:rPr>
        <w:t>“</w:t>
      </w:r>
      <w:r w:rsidR="000027C4">
        <w:rPr>
          <w:sz w:val="22"/>
        </w:rPr>
        <w:t>legacy</w:t>
      </w:r>
      <w:r>
        <w:rPr>
          <w:sz w:val="22"/>
        </w:rPr>
        <w:t>”</w:t>
      </w:r>
      <w:r w:rsidR="000027C4">
        <w:rPr>
          <w:sz w:val="22"/>
        </w:rPr>
        <w:t xml:space="preserve"> A-GNSS. Today, LPP includes all known GNSS-based methods </w:t>
      </w:r>
      <w:r>
        <w:rPr>
          <w:sz w:val="22"/>
        </w:rPr>
        <w:t xml:space="preserve">such as OSR family (RTK, FKP, </w:t>
      </w:r>
      <w:r w:rsidR="009A3DD7">
        <w:rPr>
          <w:sz w:val="22"/>
        </w:rPr>
        <w:t>etc.</w:t>
      </w:r>
      <w:r>
        <w:rPr>
          <w:sz w:val="22"/>
        </w:rPr>
        <w:t xml:space="preserve">) and SSR family (PPP, PPP-RTK). The sole purpose of these methods is to improve performance in one respect: achieve </w:t>
      </w:r>
      <w:r w:rsidR="00704C22">
        <w:rPr>
          <w:sz w:val="22"/>
        </w:rPr>
        <w:t>positioning accuracy with centi</w:t>
      </w:r>
      <w:r>
        <w:rPr>
          <w:sz w:val="22"/>
        </w:rPr>
        <w:t xml:space="preserve">metre-level. For the purpose of this paper we will use High Accuracy GNSS to refer to enhancements brought to network-assisted GNSS in Release 15 and Release 16. </w:t>
      </w:r>
      <w:r w:rsidR="00704C22">
        <w:rPr>
          <w:sz w:val="22"/>
        </w:rPr>
        <w:t xml:space="preserve">Note, </w:t>
      </w:r>
      <w:r>
        <w:rPr>
          <w:sz w:val="22"/>
        </w:rPr>
        <w:t>in 3GPP specifications and language they are all</w:t>
      </w:r>
      <w:r w:rsidR="008E0C0C">
        <w:rPr>
          <w:sz w:val="22"/>
        </w:rPr>
        <w:t xml:space="preserve"> reunited under the term A-GNSS.</w:t>
      </w:r>
    </w:p>
    <w:p w14:paraId="1EB2BE94" w14:textId="1592C87C" w:rsidR="000027C4" w:rsidRDefault="00704C22" w:rsidP="000027C4">
      <w:pPr>
        <w:pStyle w:val="3GPPH2"/>
        <w:tabs>
          <w:tab w:val="clear" w:pos="5255"/>
          <w:tab w:val="num" w:pos="567"/>
        </w:tabs>
        <w:ind w:left="567"/>
        <w:rPr>
          <w:rFonts w:eastAsia="SimSun"/>
        </w:rPr>
      </w:pPr>
      <w:r>
        <w:rPr>
          <w:rFonts w:eastAsia="SimSun"/>
        </w:rPr>
        <w:lastRenderedPageBreak/>
        <w:t xml:space="preserve">System performance of network-assisted GNSS </w:t>
      </w:r>
      <w:r w:rsidR="000027C4">
        <w:rPr>
          <w:rFonts w:eastAsia="SimSun"/>
        </w:rPr>
        <w:t>navigation system</w:t>
      </w:r>
    </w:p>
    <w:p w14:paraId="267E74F3" w14:textId="7C14C85D" w:rsidR="000027C4" w:rsidRPr="000027C4" w:rsidRDefault="000027C4" w:rsidP="00EB1BF5">
      <w:pPr>
        <w:spacing w:after="120" w:line="276" w:lineRule="auto"/>
        <w:rPr>
          <w:rFonts w:eastAsia="SimSun"/>
          <w:sz w:val="22"/>
          <w:lang w:eastAsia="en-US"/>
        </w:rPr>
      </w:pPr>
      <w:r w:rsidRPr="000027C4">
        <w:rPr>
          <w:rFonts w:eastAsia="SimSun"/>
          <w:sz w:val="22"/>
          <w:lang w:eastAsia="en-US"/>
        </w:rPr>
        <w:t xml:space="preserve">The performance of </w:t>
      </w:r>
      <w:r>
        <w:rPr>
          <w:rFonts w:eastAsia="SimSun"/>
          <w:sz w:val="22"/>
          <w:lang w:eastAsia="en-US"/>
        </w:rPr>
        <w:t xml:space="preserve">GNSS </w:t>
      </w:r>
      <w:r w:rsidRPr="000027C4">
        <w:rPr>
          <w:rFonts w:eastAsia="SimSun"/>
          <w:sz w:val="22"/>
          <w:lang w:eastAsia="en-US"/>
        </w:rPr>
        <w:t>navigation systems is usually expressed in four parameters:</w:t>
      </w:r>
    </w:p>
    <w:p w14:paraId="7F021487" w14:textId="2000743B" w:rsidR="000027C4" w:rsidRPr="008E0C0C" w:rsidRDefault="000027C4" w:rsidP="00EB1BF5">
      <w:pPr>
        <w:pStyle w:val="ListParagraph"/>
        <w:numPr>
          <w:ilvl w:val="0"/>
          <w:numId w:val="11"/>
        </w:numPr>
        <w:spacing w:after="120" w:line="276" w:lineRule="auto"/>
        <w:rPr>
          <w:rFonts w:eastAsia="SimSun"/>
          <w:color w:val="538135" w:themeColor="accent6" w:themeShade="BF"/>
          <w:sz w:val="22"/>
          <w:lang w:eastAsia="en-US"/>
        </w:rPr>
      </w:pPr>
      <w:r w:rsidRPr="008E0C0C">
        <w:rPr>
          <w:rFonts w:eastAsia="SimSun"/>
          <w:color w:val="538135" w:themeColor="accent6" w:themeShade="BF"/>
          <w:sz w:val="22"/>
          <w:lang w:eastAsia="en-US"/>
        </w:rPr>
        <w:t>Accuracy</w:t>
      </w:r>
      <w:r w:rsidR="008E0C0C">
        <w:rPr>
          <w:rFonts w:eastAsia="SimSun"/>
          <w:color w:val="538135" w:themeColor="accent6" w:themeShade="BF"/>
          <w:sz w:val="22"/>
          <w:lang w:eastAsia="en-US"/>
        </w:rPr>
        <w:t xml:space="preserve"> (mature phase - well covered by RTK, N-RTK, and SSR methods)</w:t>
      </w:r>
    </w:p>
    <w:p w14:paraId="594659B1" w14:textId="2B100272" w:rsidR="000027C4" w:rsidRPr="008E0C0C" w:rsidRDefault="000027C4" w:rsidP="00EB1BF5">
      <w:pPr>
        <w:pStyle w:val="ListParagraph"/>
        <w:numPr>
          <w:ilvl w:val="0"/>
          <w:numId w:val="11"/>
        </w:numPr>
        <w:spacing w:after="120" w:line="276" w:lineRule="auto"/>
        <w:rPr>
          <w:rFonts w:eastAsia="SimSun"/>
          <w:color w:val="C45911" w:themeColor="accent2" w:themeShade="BF"/>
          <w:sz w:val="22"/>
          <w:lang w:eastAsia="en-US"/>
        </w:rPr>
      </w:pPr>
      <w:r w:rsidRPr="008E0C0C">
        <w:rPr>
          <w:rFonts w:eastAsia="SimSun"/>
          <w:color w:val="C45911" w:themeColor="accent2" w:themeShade="BF"/>
          <w:sz w:val="22"/>
          <w:lang w:eastAsia="en-US"/>
        </w:rPr>
        <w:t>Integrity</w:t>
      </w:r>
      <w:r w:rsidR="008E0C0C">
        <w:rPr>
          <w:rFonts w:eastAsia="SimSun"/>
          <w:color w:val="C45911" w:themeColor="accent2" w:themeShade="BF"/>
          <w:sz w:val="22"/>
          <w:lang w:eastAsia="en-US"/>
        </w:rPr>
        <w:t xml:space="preserve"> (early phase)</w:t>
      </w:r>
    </w:p>
    <w:p w14:paraId="024CC1F1" w14:textId="4C64D9A2" w:rsidR="000027C4" w:rsidRPr="000027C4" w:rsidRDefault="000027C4" w:rsidP="00EB1BF5">
      <w:pPr>
        <w:pStyle w:val="ListParagraph"/>
        <w:numPr>
          <w:ilvl w:val="0"/>
          <w:numId w:val="11"/>
        </w:numPr>
        <w:spacing w:after="120" w:line="276" w:lineRule="auto"/>
        <w:rPr>
          <w:rFonts w:eastAsia="SimSun"/>
          <w:sz w:val="22"/>
          <w:lang w:eastAsia="en-US"/>
        </w:rPr>
      </w:pPr>
      <w:r w:rsidRPr="000027C4">
        <w:rPr>
          <w:rFonts w:eastAsia="SimSun"/>
          <w:sz w:val="22"/>
          <w:lang w:eastAsia="en-US"/>
        </w:rPr>
        <w:t>Continuity</w:t>
      </w:r>
    </w:p>
    <w:p w14:paraId="26C6BE18" w14:textId="1BE95182" w:rsidR="000027C4" w:rsidRPr="000027C4" w:rsidRDefault="000027C4" w:rsidP="00EB1BF5">
      <w:pPr>
        <w:pStyle w:val="ListParagraph"/>
        <w:numPr>
          <w:ilvl w:val="0"/>
          <w:numId w:val="11"/>
        </w:numPr>
        <w:spacing w:after="120" w:line="276" w:lineRule="auto"/>
        <w:ind w:left="714" w:hanging="357"/>
        <w:rPr>
          <w:rFonts w:eastAsia="SimSun"/>
          <w:sz w:val="22"/>
          <w:lang w:eastAsia="en-US"/>
        </w:rPr>
      </w:pPr>
      <w:r w:rsidRPr="000027C4">
        <w:rPr>
          <w:rFonts w:eastAsia="SimSun"/>
          <w:sz w:val="22"/>
          <w:lang w:eastAsia="en-US"/>
        </w:rPr>
        <w:t>Availability</w:t>
      </w:r>
    </w:p>
    <w:p w14:paraId="3AA87DE5" w14:textId="39AFE249" w:rsidR="00704C22" w:rsidRDefault="000027C4" w:rsidP="008E0C0C">
      <w:pPr>
        <w:spacing w:line="276" w:lineRule="auto"/>
        <w:jc w:val="both"/>
        <w:rPr>
          <w:rFonts w:eastAsia="SimSun"/>
          <w:sz w:val="22"/>
          <w:lang w:eastAsia="en-US"/>
        </w:rPr>
      </w:pPr>
      <w:r w:rsidRPr="000027C4">
        <w:rPr>
          <w:rFonts w:eastAsia="SimSun"/>
          <w:sz w:val="22"/>
          <w:lang w:eastAsia="en-US"/>
        </w:rPr>
        <w:t xml:space="preserve">Discussions on these parameters took place during the </w:t>
      </w:r>
      <w:r w:rsidR="00704C22">
        <w:rPr>
          <w:rFonts w:eastAsia="SimSun"/>
          <w:sz w:val="22"/>
          <w:lang w:eastAsia="en-US"/>
        </w:rPr>
        <w:t xml:space="preserve">Release 17 NR Positioning Enhancements </w:t>
      </w:r>
      <w:r w:rsidRPr="000027C4">
        <w:rPr>
          <w:rFonts w:eastAsia="SimSun"/>
          <w:sz w:val="22"/>
          <w:lang w:eastAsia="en-US"/>
        </w:rPr>
        <w:t xml:space="preserve">study item and </w:t>
      </w:r>
      <w:r w:rsidR="00704C22">
        <w:rPr>
          <w:rFonts w:eastAsia="SimSun"/>
          <w:sz w:val="22"/>
          <w:lang w:eastAsia="en-US"/>
        </w:rPr>
        <w:t xml:space="preserve">their </w:t>
      </w:r>
      <w:r w:rsidRPr="000027C4">
        <w:rPr>
          <w:rFonts w:eastAsia="SimSun"/>
          <w:sz w:val="22"/>
          <w:lang w:eastAsia="en-US"/>
        </w:rPr>
        <w:t xml:space="preserve">definitions </w:t>
      </w:r>
      <w:r w:rsidR="00704C22">
        <w:rPr>
          <w:rFonts w:eastAsia="SimSun"/>
          <w:sz w:val="22"/>
          <w:lang w:eastAsia="en-US"/>
        </w:rPr>
        <w:t>are</w:t>
      </w:r>
      <w:r w:rsidRPr="000027C4">
        <w:rPr>
          <w:rFonts w:eastAsia="SimSun"/>
          <w:sz w:val="22"/>
          <w:lang w:eastAsia="en-US"/>
        </w:rPr>
        <w:t xml:space="preserve"> included in TR 38.857</w:t>
      </w:r>
      <w:r w:rsidR="00253DB0">
        <w:rPr>
          <w:rFonts w:eastAsia="SimSun"/>
          <w:sz w:val="22"/>
          <w:lang w:eastAsia="en-US"/>
        </w:rPr>
        <w:t xml:space="preserve"> [2]</w:t>
      </w:r>
      <w:r w:rsidR="00704C22">
        <w:rPr>
          <w:rFonts w:eastAsia="SimSun"/>
          <w:sz w:val="22"/>
          <w:lang w:eastAsia="en-US"/>
        </w:rPr>
        <w:t>.</w:t>
      </w:r>
    </w:p>
    <w:tbl>
      <w:tblPr>
        <w:tblStyle w:val="TableGrid"/>
        <w:tblW w:w="0" w:type="auto"/>
        <w:jc w:val="center"/>
        <w:tblLook w:val="04A0" w:firstRow="1" w:lastRow="0" w:firstColumn="1" w:lastColumn="0" w:noHBand="0" w:noVBand="1"/>
      </w:tblPr>
      <w:tblGrid>
        <w:gridCol w:w="1598"/>
        <w:gridCol w:w="2402"/>
        <w:gridCol w:w="2096"/>
        <w:gridCol w:w="2409"/>
      </w:tblGrid>
      <w:tr w:rsidR="008E0C0C" w14:paraId="65FBA314" w14:textId="77777777" w:rsidTr="008E0C0C">
        <w:trPr>
          <w:jc w:val="center"/>
        </w:trPr>
        <w:tc>
          <w:tcPr>
            <w:tcW w:w="1598" w:type="dxa"/>
            <w:vMerge w:val="restart"/>
            <w:tcBorders>
              <w:top w:val="nil"/>
              <w:left w:val="nil"/>
              <w:bottom w:val="nil"/>
              <w:right w:val="single" w:sz="4" w:space="0" w:color="auto"/>
            </w:tcBorders>
          </w:tcPr>
          <w:p w14:paraId="54E14DC1" w14:textId="77777777" w:rsidR="008E0C0C" w:rsidRDefault="008E0C0C" w:rsidP="00F37AA4">
            <w:pPr>
              <w:rPr>
                <w:sz w:val="22"/>
              </w:rPr>
            </w:pPr>
          </w:p>
        </w:tc>
        <w:tc>
          <w:tcPr>
            <w:tcW w:w="6907" w:type="dxa"/>
            <w:gridSpan w:val="3"/>
            <w:tcBorders>
              <w:top w:val="single" w:sz="4" w:space="0" w:color="auto"/>
              <w:left w:val="single" w:sz="4" w:space="0" w:color="auto"/>
              <w:bottom w:val="nil"/>
              <w:right w:val="single" w:sz="4" w:space="0" w:color="auto"/>
            </w:tcBorders>
            <w:shd w:val="clear" w:color="auto" w:fill="C5E0B3" w:themeFill="accent6" w:themeFillTint="66"/>
          </w:tcPr>
          <w:p w14:paraId="6270C6BE" w14:textId="77777777" w:rsidR="008E0C0C" w:rsidRPr="00135483" w:rsidRDefault="008E0C0C" w:rsidP="00F37AA4">
            <w:pPr>
              <w:jc w:val="center"/>
              <w:rPr>
                <w:b/>
                <w:sz w:val="22"/>
              </w:rPr>
            </w:pPr>
            <w:r>
              <w:rPr>
                <w:b/>
                <w:sz w:val="24"/>
              </w:rPr>
              <w:t>Network Assisted GNSS</w:t>
            </w:r>
          </w:p>
        </w:tc>
      </w:tr>
      <w:tr w:rsidR="008E0C0C" w14:paraId="0B13134A" w14:textId="77777777" w:rsidTr="009A3DD7">
        <w:trPr>
          <w:jc w:val="center"/>
        </w:trPr>
        <w:tc>
          <w:tcPr>
            <w:tcW w:w="1598" w:type="dxa"/>
            <w:vMerge/>
            <w:tcBorders>
              <w:top w:val="nil"/>
              <w:left w:val="nil"/>
              <w:bottom w:val="single" w:sz="4" w:space="0" w:color="auto"/>
              <w:right w:val="single" w:sz="4" w:space="0" w:color="auto"/>
            </w:tcBorders>
          </w:tcPr>
          <w:p w14:paraId="01AC2B75" w14:textId="77777777" w:rsidR="008E0C0C" w:rsidRDefault="008E0C0C" w:rsidP="00F37AA4">
            <w:pPr>
              <w:rPr>
                <w:sz w:val="22"/>
              </w:rPr>
            </w:pPr>
          </w:p>
        </w:tc>
        <w:tc>
          <w:tcPr>
            <w:tcW w:w="2402" w:type="dxa"/>
            <w:tcBorders>
              <w:top w:val="single" w:sz="4" w:space="0" w:color="auto"/>
              <w:left w:val="single" w:sz="4" w:space="0" w:color="auto"/>
              <w:bottom w:val="double" w:sz="4" w:space="0" w:color="auto"/>
            </w:tcBorders>
            <w:shd w:val="clear" w:color="auto" w:fill="E2EFD9" w:themeFill="accent6" w:themeFillTint="33"/>
          </w:tcPr>
          <w:p w14:paraId="450BDE47" w14:textId="77777777" w:rsidR="008E0C0C" w:rsidRPr="009A3DD7" w:rsidRDefault="008E0C0C" w:rsidP="00F37AA4">
            <w:pPr>
              <w:rPr>
                <w:b/>
                <w:i/>
              </w:rPr>
            </w:pPr>
            <w:r w:rsidRPr="009A3DD7">
              <w:rPr>
                <w:b/>
                <w:i/>
              </w:rPr>
              <w:t>Legacy A-GNSS (Rel9-Rel14)</w:t>
            </w:r>
          </w:p>
        </w:tc>
        <w:tc>
          <w:tcPr>
            <w:tcW w:w="2096" w:type="dxa"/>
            <w:tcBorders>
              <w:top w:val="single" w:sz="4" w:space="0" w:color="auto"/>
              <w:bottom w:val="double" w:sz="4" w:space="0" w:color="auto"/>
            </w:tcBorders>
            <w:shd w:val="clear" w:color="auto" w:fill="E2EFD9" w:themeFill="accent6" w:themeFillTint="33"/>
          </w:tcPr>
          <w:p w14:paraId="735B1B2A" w14:textId="5FBB09BC" w:rsidR="008E0C0C" w:rsidRPr="009A3DD7" w:rsidRDefault="009A3DD7" w:rsidP="00F37AA4">
            <w:pPr>
              <w:rPr>
                <w:b/>
                <w:i/>
              </w:rPr>
            </w:pPr>
            <w:r w:rsidRPr="009A3DD7">
              <w:rPr>
                <w:b/>
                <w:i/>
              </w:rPr>
              <w:t xml:space="preserve">HA-GNSS - </w:t>
            </w:r>
            <w:r w:rsidR="008E0C0C" w:rsidRPr="009A3DD7">
              <w:rPr>
                <w:b/>
                <w:i/>
              </w:rPr>
              <w:t>OSR</w:t>
            </w:r>
            <w:r w:rsidR="008E0C0C" w:rsidRPr="009A3DD7">
              <w:rPr>
                <w:b/>
                <w:i/>
                <w:vertAlign w:val="superscript"/>
              </w:rPr>
              <w:t xml:space="preserve"> </w:t>
            </w:r>
            <w:r w:rsidR="008E0C0C" w:rsidRPr="009A3DD7">
              <w:rPr>
                <w:b/>
                <w:i/>
              </w:rPr>
              <w:t>family</w:t>
            </w:r>
            <w:r w:rsidR="008E0C0C" w:rsidRPr="009A3DD7">
              <w:rPr>
                <w:b/>
                <w:i/>
                <w:vertAlign w:val="superscript"/>
              </w:rPr>
              <w:t>1</w:t>
            </w:r>
            <w:r w:rsidR="008E0C0C" w:rsidRPr="009A3DD7">
              <w:rPr>
                <w:b/>
                <w:i/>
              </w:rPr>
              <w:t xml:space="preserve"> (Rel15+)</w:t>
            </w:r>
          </w:p>
        </w:tc>
        <w:tc>
          <w:tcPr>
            <w:tcW w:w="2409" w:type="dxa"/>
            <w:tcBorders>
              <w:top w:val="single" w:sz="4" w:space="0" w:color="auto"/>
              <w:bottom w:val="double" w:sz="4" w:space="0" w:color="auto"/>
            </w:tcBorders>
            <w:shd w:val="clear" w:color="auto" w:fill="E2EFD9" w:themeFill="accent6" w:themeFillTint="33"/>
          </w:tcPr>
          <w:p w14:paraId="092E1525" w14:textId="577DE80D" w:rsidR="008E0C0C" w:rsidRPr="009A3DD7" w:rsidRDefault="009A3DD7" w:rsidP="00F37AA4">
            <w:pPr>
              <w:rPr>
                <w:b/>
                <w:i/>
              </w:rPr>
            </w:pPr>
            <w:r w:rsidRPr="009A3DD7">
              <w:rPr>
                <w:b/>
                <w:i/>
              </w:rPr>
              <w:t xml:space="preserve">HA-GNSS </w:t>
            </w:r>
            <w:r w:rsidR="008E0C0C" w:rsidRPr="009A3DD7">
              <w:rPr>
                <w:b/>
                <w:i/>
              </w:rPr>
              <w:t>SSR family</w:t>
            </w:r>
            <w:r w:rsidR="008E0C0C" w:rsidRPr="009A3DD7">
              <w:rPr>
                <w:b/>
                <w:i/>
                <w:vertAlign w:val="superscript"/>
              </w:rPr>
              <w:t>2</w:t>
            </w:r>
            <w:r w:rsidR="008E0C0C" w:rsidRPr="009A3DD7">
              <w:rPr>
                <w:b/>
                <w:i/>
              </w:rPr>
              <w:t xml:space="preserve"> (Rel 15+)</w:t>
            </w:r>
          </w:p>
        </w:tc>
      </w:tr>
      <w:tr w:rsidR="008E0C0C" w14:paraId="5ACB9214" w14:textId="77777777" w:rsidTr="009A3DD7">
        <w:trPr>
          <w:jc w:val="center"/>
        </w:trPr>
        <w:tc>
          <w:tcPr>
            <w:tcW w:w="1598" w:type="dxa"/>
            <w:tcBorders>
              <w:top w:val="single" w:sz="4" w:space="0" w:color="auto"/>
              <w:right w:val="double" w:sz="4" w:space="0" w:color="auto"/>
            </w:tcBorders>
          </w:tcPr>
          <w:p w14:paraId="75D7B181" w14:textId="77777777" w:rsidR="008E0C0C" w:rsidRPr="009A3DD7" w:rsidRDefault="008E0C0C" w:rsidP="00F37AA4">
            <w:pPr>
              <w:rPr>
                <w:b/>
                <w:i/>
              </w:rPr>
            </w:pPr>
            <w:r w:rsidRPr="009A3DD7">
              <w:rPr>
                <w:b/>
                <w:i/>
              </w:rPr>
              <w:t>Purpose</w:t>
            </w:r>
          </w:p>
        </w:tc>
        <w:tc>
          <w:tcPr>
            <w:tcW w:w="2402" w:type="dxa"/>
            <w:tcBorders>
              <w:top w:val="double" w:sz="4" w:space="0" w:color="auto"/>
              <w:left w:val="double" w:sz="4" w:space="0" w:color="auto"/>
            </w:tcBorders>
          </w:tcPr>
          <w:p w14:paraId="6EC1A7D5" w14:textId="77777777" w:rsidR="008E0C0C" w:rsidRPr="009A3DD7" w:rsidRDefault="008E0C0C" w:rsidP="00F37AA4">
            <w:pPr>
              <w:pStyle w:val="ListParagraph"/>
              <w:numPr>
                <w:ilvl w:val="0"/>
                <w:numId w:val="13"/>
              </w:numPr>
            </w:pPr>
            <w:r w:rsidRPr="009A3DD7">
              <w:t xml:space="preserve">Reduce battery depletion by reducing start-up and acquisition time </w:t>
            </w:r>
          </w:p>
          <w:p w14:paraId="16508DE4" w14:textId="77777777" w:rsidR="008E0C0C" w:rsidRPr="009A3DD7" w:rsidRDefault="008E0C0C" w:rsidP="00F37AA4">
            <w:pPr>
              <w:pStyle w:val="ListParagraph"/>
              <w:numPr>
                <w:ilvl w:val="0"/>
                <w:numId w:val="13"/>
              </w:numPr>
            </w:pPr>
            <w:r w:rsidRPr="009A3DD7">
              <w:t>increase sensitivity</w:t>
            </w:r>
          </w:p>
        </w:tc>
        <w:tc>
          <w:tcPr>
            <w:tcW w:w="2096" w:type="dxa"/>
            <w:tcBorders>
              <w:top w:val="double" w:sz="4" w:space="0" w:color="auto"/>
            </w:tcBorders>
          </w:tcPr>
          <w:p w14:paraId="2B6032E1" w14:textId="77777777" w:rsidR="008E0C0C" w:rsidRPr="009A3DD7" w:rsidRDefault="008E0C0C" w:rsidP="00F37AA4">
            <w:pPr>
              <w:rPr>
                <w:color w:val="538135" w:themeColor="accent6" w:themeShade="BF"/>
              </w:rPr>
            </w:pPr>
            <w:r w:rsidRPr="009A3DD7">
              <w:rPr>
                <w:color w:val="538135" w:themeColor="accent6" w:themeShade="BF"/>
              </w:rPr>
              <w:t>Improve position accuracy</w:t>
            </w:r>
          </w:p>
        </w:tc>
        <w:tc>
          <w:tcPr>
            <w:tcW w:w="2409" w:type="dxa"/>
            <w:tcBorders>
              <w:top w:val="double" w:sz="4" w:space="0" w:color="auto"/>
            </w:tcBorders>
          </w:tcPr>
          <w:p w14:paraId="4752B65B" w14:textId="32346AA5" w:rsidR="008E0C0C" w:rsidRPr="009A3DD7" w:rsidRDefault="008E0C0C" w:rsidP="00704C22">
            <w:pPr>
              <w:rPr>
                <w:color w:val="538135" w:themeColor="accent6" w:themeShade="BF"/>
              </w:rPr>
            </w:pPr>
            <w:r w:rsidRPr="009A3DD7">
              <w:rPr>
                <w:color w:val="538135" w:themeColor="accent6" w:themeShade="BF"/>
              </w:rPr>
              <w:t xml:space="preserve">Improve position accuracy </w:t>
            </w:r>
          </w:p>
        </w:tc>
      </w:tr>
      <w:tr w:rsidR="008E0C0C" w14:paraId="30D24875" w14:textId="77777777" w:rsidTr="008E0C0C">
        <w:trPr>
          <w:jc w:val="center"/>
        </w:trPr>
        <w:tc>
          <w:tcPr>
            <w:tcW w:w="1598" w:type="dxa"/>
            <w:tcBorders>
              <w:right w:val="double" w:sz="4" w:space="0" w:color="auto"/>
            </w:tcBorders>
          </w:tcPr>
          <w:p w14:paraId="4EAFF4B6" w14:textId="77777777" w:rsidR="008E0C0C" w:rsidRPr="009A3DD7" w:rsidRDefault="008E0C0C" w:rsidP="00F37AA4">
            <w:pPr>
              <w:rPr>
                <w:b/>
                <w:i/>
              </w:rPr>
            </w:pPr>
            <w:r w:rsidRPr="009A3DD7">
              <w:rPr>
                <w:b/>
                <w:i/>
              </w:rPr>
              <w:t>Typical use case</w:t>
            </w:r>
          </w:p>
        </w:tc>
        <w:tc>
          <w:tcPr>
            <w:tcW w:w="2402" w:type="dxa"/>
            <w:tcBorders>
              <w:left w:val="double" w:sz="4" w:space="0" w:color="auto"/>
            </w:tcBorders>
          </w:tcPr>
          <w:p w14:paraId="4F4BD617" w14:textId="77777777" w:rsidR="008E0C0C" w:rsidRPr="009A3DD7" w:rsidRDefault="008E0C0C" w:rsidP="00F37AA4">
            <w:r w:rsidRPr="009A3DD7">
              <w:t>E911</w:t>
            </w:r>
          </w:p>
        </w:tc>
        <w:tc>
          <w:tcPr>
            <w:tcW w:w="4505" w:type="dxa"/>
            <w:gridSpan w:val="2"/>
          </w:tcPr>
          <w:p w14:paraId="2B610061" w14:textId="77777777" w:rsidR="008E0C0C" w:rsidRPr="009A3DD7" w:rsidRDefault="008E0C0C" w:rsidP="00F37AA4">
            <w:r w:rsidRPr="009A3DD7">
              <w:t>Automotive, UAV, Railway, IIoT (outdoor only), etc.</w:t>
            </w:r>
          </w:p>
        </w:tc>
      </w:tr>
      <w:tr w:rsidR="008E0C0C" w14:paraId="3884C65B" w14:textId="77777777" w:rsidTr="008E0C0C">
        <w:trPr>
          <w:jc w:val="center"/>
        </w:trPr>
        <w:tc>
          <w:tcPr>
            <w:tcW w:w="1598" w:type="dxa"/>
            <w:tcBorders>
              <w:right w:val="double" w:sz="4" w:space="0" w:color="auto"/>
            </w:tcBorders>
          </w:tcPr>
          <w:p w14:paraId="0E327405" w14:textId="77777777" w:rsidR="008E0C0C" w:rsidRPr="009A3DD7" w:rsidRDefault="008E0C0C" w:rsidP="00F37AA4">
            <w:pPr>
              <w:rPr>
                <w:b/>
                <w:i/>
              </w:rPr>
            </w:pPr>
            <w:r w:rsidRPr="009A3DD7">
              <w:rPr>
                <w:b/>
                <w:i/>
              </w:rPr>
              <w:t>Configurations</w:t>
            </w:r>
          </w:p>
        </w:tc>
        <w:tc>
          <w:tcPr>
            <w:tcW w:w="2402" w:type="dxa"/>
            <w:tcBorders>
              <w:left w:val="double" w:sz="4" w:space="0" w:color="auto"/>
            </w:tcBorders>
          </w:tcPr>
          <w:p w14:paraId="40998A2E" w14:textId="111D50C3" w:rsidR="008E0C0C" w:rsidRPr="009A3DD7" w:rsidRDefault="008E0C0C" w:rsidP="008E0C0C">
            <w:pPr>
              <w:pStyle w:val="ListParagraph"/>
              <w:numPr>
                <w:ilvl w:val="0"/>
                <w:numId w:val="14"/>
              </w:numPr>
            </w:pPr>
            <w:r w:rsidRPr="009A3DD7">
              <w:t xml:space="preserve">Without assistance data (i.e. </w:t>
            </w:r>
            <w:r w:rsidRPr="009A3DD7">
              <w:t>Standalone</w:t>
            </w:r>
            <w:r w:rsidRPr="009A3DD7">
              <w:t>)</w:t>
            </w:r>
          </w:p>
          <w:p w14:paraId="5D56E08C" w14:textId="729AFA02" w:rsidR="008E0C0C" w:rsidRPr="009A3DD7" w:rsidRDefault="008E0C0C" w:rsidP="008E0C0C">
            <w:pPr>
              <w:pStyle w:val="ListParagraph"/>
              <w:numPr>
                <w:ilvl w:val="0"/>
                <w:numId w:val="14"/>
              </w:numPr>
            </w:pPr>
            <w:r w:rsidRPr="009A3DD7">
              <w:t>With assistance data for both</w:t>
            </w:r>
            <w:r w:rsidRPr="009A3DD7">
              <w:t xml:space="preserve"> UE-based, UE-assisted</w:t>
            </w:r>
          </w:p>
        </w:tc>
        <w:tc>
          <w:tcPr>
            <w:tcW w:w="4505" w:type="dxa"/>
            <w:gridSpan w:val="2"/>
          </w:tcPr>
          <w:p w14:paraId="68F152E4" w14:textId="2784B5CA" w:rsidR="008E0C0C" w:rsidRPr="009A3DD7" w:rsidRDefault="008E0C0C" w:rsidP="00F37AA4">
            <w:r w:rsidRPr="009A3DD7">
              <w:t>Assistance Data is a must: UE-based, UE-assisted</w:t>
            </w:r>
            <w:r w:rsidRPr="009A3DD7">
              <w:t>.</w:t>
            </w:r>
          </w:p>
        </w:tc>
      </w:tr>
      <w:tr w:rsidR="008E0C0C" w14:paraId="4D647DBC" w14:textId="77777777" w:rsidTr="009A3DD7">
        <w:trPr>
          <w:jc w:val="center"/>
        </w:trPr>
        <w:tc>
          <w:tcPr>
            <w:tcW w:w="1598" w:type="dxa"/>
            <w:tcBorders>
              <w:right w:val="double" w:sz="4" w:space="0" w:color="auto"/>
            </w:tcBorders>
          </w:tcPr>
          <w:p w14:paraId="58BA5CCF" w14:textId="6F3C19B1" w:rsidR="008E0C0C" w:rsidRPr="009A3DD7" w:rsidRDefault="008E0C0C" w:rsidP="008E0C0C">
            <w:pPr>
              <w:rPr>
                <w:b/>
                <w:i/>
              </w:rPr>
            </w:pPr>
            <w:r w:rsidRPr="009A3DD7">
              <w:rPr>
                <w:b/>
                <w:i/>
              </w:rPr>
              <w:t xml:space="preserve">LPP </w:t>
            </w:r>
            <w:r w:rsidRPr="009A3DD7">
              <w:rPr>
                <w:b/>
                <w:i/>
              </w:rPr>
              <w:t xml:space="preserve">IEs specific </w:t>
            </w:r>
            <w:r w:rsidRPr="009A3DD7">
              <w:rPr>
                <w:b/>
                <w:i/>
              </w:rPr>
              <w:t>to integrity</w:t>
            </w:r>
            <w:r w:rsidRPr="009A3DD7">
              <w:rPr>
                <w:b/>
                <w:i/>
              </w:rPr>
              <w:t xml:space="preserve"> aspects</w:t>
            </w:r>
            <w:r w:rsidRPr="009A3DD7">
              <w:rPr>
                <w:b/>
                <w:i/>
              </w:rPr>
              <w:t xml:space="preserve"> </w:t>
            </w:r>
          </w:p>
        </w:tc>
        <w:tc>
          <w:tcPr>
            <w:tcW w:w="2402" w:type="dxa"/>
            <w:tcBorders>
              <w:left w:val="double" w:sz="4" w:space="0" w:color="auto"/>
            </w:tcBorders>
          </w:tcPr>
          <w:p w14:paraId="0087638B" w14:textId="77777777" w:rsidR="008E0C0C" w:rsidRPr="009A3DD7" w:rsidRDefault="008E0C0C" w:rsidP="00F37AA4">
            <w:r w:rsidRPr="009A3DD7">
              <w:rPr>
                <w:i/>
              </w:rPr>
              <w:t>GNSS-RealTImeIntegrity</w:t>
            </w:r>
            <w:r w:rsidRPr="009A3DD7">
              <w:t xml:space="preserve"> IE can list the faulty satellites and signals</w:t>
            </w:r>
          </w:p>
        </w:tc>
        <w:tc>
          <w:tcPr>
            <w:tcW w:w="2096" w:type="dxa"/>
          </w:tcPr>
          <w:p w14:paraId="6259C383" w14:textId="0D2EACBE" w:rsidR="008E0C0C" w:rsidRPr="009A3DD7" w:rsidRDefault="008E0C0C" w:rsidP="00F37AA4">
            <w:pPr>
              <w:rPr>
                <w:color w:val="C45911" w:themeColor="accent2" w:themeShade="BF"/>
              </w:rPr>
            </w:pPr>
            <w:r w:rsidRPr="009A3DD7">
              <w:rPr>
                <w:color w:val="C45911" w:themeColor="accent2" w:themeShade="BF"/>
              </w:rPr>
              <w:t>No specific IE.</w:t>
            </w:r>
          </w:p>
          <w:p w14:paraId="65028603" w14:textId="0AA776A3" w:rsidR="008E0C0C" w:rsidRPr="009A3DD7" w:rsidRDefault="008E0C0C" w:rsidP="00F37AA4">
            <w:pPr>
              <w:rPr>
                <w:color w:val="C45911" w:themeColor="accent2" w:themeShade="BF"/>
              </w:rPr>
            </w:pPr>
          </w:p>
        </w:tc>
        <w:tc>
          <w:tcPr>
            <w:tcW w:w="2409" w:type="dxa"/>
          </w:tcPr>
          <w:p w14:paraId="2CDC1BFA" w14:textId="694A426D" w:rsidR="008E0C0C" w:rsidRPr="009A3DD7" w:rsidRDefault="008E0C0C" w:rsidP="008E0C0C">
            <w:pPr>
              <w:rPr>
                <w:color w:val="C45911" w:themeColor="accent2" w:themeShade="BF"/>
              </w:rPr>
            </w:pPr>
            <w:r w:rsidRPr="009A3DD7">
              <w:rPr>
                <w:color w:val="C45911" w:themeColor="accent2" w:themeShade="BF"/>
              </w:rPr>
              <w:t xml:space="preserve">No specific IE yet (see below cell) </w:t>
            </w:r>
          </w:p>
        </w:tc>
      </w:tr>
      <w:tr w:rsidR="008E0C0C" w14:paraId="23409A2F" w14:textId="77777777" w:rsidTr="009A3DD7">
        <w:trPr>
          <w:jc w:val="center"/>
        </w:trPr>
        <w:tc>
          <w:tcPr>
            <w:tcW w:w="1598" w:type="dxa"/>
            <w:tcBorders>
              <w:right w:val="double" w:sz="4" w:space="0" w:color="auto"/>
            </w:tcBorders>
          </w:tcPr>
          <w:p w14:paraId="233884F1" w14:textId="77777777" w:rsidR="008E0C0C" w:rsidRPr="009A3DD7" w:rsidRDefault="008E0C0C" w:rsidP="00F37AA4">
            <w:pPr>
              <w:rPr>
                <w:b/>
                <w:i/>
              </w:rPr>
            </w:pPr>
            <w:r w:rsidRPr="009A3DD7">
              <w:rPr>
                <w:b/>
                <w:i/>
              </w:rPr>
              <w:t>Additional enhancements to LPP</w:t>
            </w:r>
          </w:p>
        </w:tc>
        <w:tc>
          <w:tcPr>
            <w:tcW w:w="2402" w:type="dxa"/>
            <w:tcBorders>
              <w:left w:val="double" w:sz="4" w:space="0" w:color="auto"/>
            </w:tcBorders>
          </w:tcPr>
          <w:p w14:paraId="4A50DDC1" w14:textId="77777777" w:rsidR="008E0C0C" w:rsidRPr="009A3DD7" w:rsidRDefault="008E0C0C" w:rsidP="00F37AA4">
            <w:r w:rsidRPr="009A3DD7">
              <w:t>Not needed</w:t>
            </w:r>
          </w:p>
        </w:tc>
        <w:tc>
          <w:tcPr>
            <w:tcW w:w="2096" w:type="dxa"/>
          </w:tcPr>
          <w:p w14:paraId="02A78D5E" w14:textId="680C34EE" w:rsidR="008E0C0C" w:rsidRPr="009A3DD7" w:rsidRDefault="008E0C0C" w:rsidP="00F37AA4">
            <w:pPr>
              <w:rPr>
                <w:color w:val="C45911" w:themeColor="accent2" w:themeShade="BF"/>
              </w:rPr>
            </w:pPr>
            <w:r w:rsidRPr="009A3DD7">
              <w:rPr>
                <w:color w:val="C45911" w:themeColor="accent2" w:themeShade="BF"/>
              </w:rPr>
              <w:t>No clear path identified at this moment</w:t>
            </w:r>
          </w:p>
          <w:p w14:paraId="1B58048A" w14:textId="6F6DF7A2" w:rsidR="008E0C0C" w:rsidRPr="009A3DD7" w:rsidRDefault="008E0C0C" w:rsidP="008E0C0C">
            <w:pPr>
              <w:rPr>
                <w:color w:val="C45911" w:themeColor="accent2" w:themeShade="BF"/>
              </w:rPr>
            </w:pPr>
          </w:p>
        </w:tc>
        <w:tc>
          <w:tcPr>
            <w:tcW w:w="2409" w:type="dxa"/>
          </w:tcPr>
          <w:p w14:paraId="380A9826" w14:textId="23AE62F6" w:rsidR="008E0C0C" w:rsidRPr="009A3DD7" w:rsidRDefault="009A3DD7" w:rsidP="008E0C0C">
            <w:pPr>
              <w:rPr>
                <w:color w:val="C45911" w:themeColor="accent2" w:themeShade="BF"/>
              </w:rPr>
            </w:pPr>
            <w:r w:rsidRPr="009A3DD7">
              <w:rPr>
                <w:color w:val="C45911" w:themeColor="accent2" w:themeShade="BF"/>
              </w:rPr>
              <w:t>Q</w:t>
            </w:r>
            <w:r w:rsidR="008E0C0C" w:rsidRPr="009A3DD7">
              <w:rPr>
                <w:color w:val="C45911" w:themeColor="accent2" w:themeShade="BF"/>
              </w:rPr>
              <w:t>uality indicators</w:t>
            </w:r>
            <w:r w:rsidR="008E0C0C" w:rsidRPr="009A3DD7">
              <w:rPr>
                <w:color w:val="C45911" w:themeColor="accent2" w:themeShade="BF"/>
              </w:rPr>
              <w:t>/integrity fields could be added to relevant</w:t>
            </w:r>
            <w:r>
              <w:rPr>
                <w:color w:val="C45911" w:themeColor="accent2" w:themeShade="BF"/>
              </w:rPr>
              <w:t xml:space="preserve"> SSR IEs.</w:t>
            </w:r>
          </w:p>
          <w:p w14:paraId="1AB2EA4B" w14:textId="2963D127" w:rsidR="008E0C0C" w:rsidRPr="009A3DD7" w:rsidRDefault="008E0C0C" w:rsidP="008E0C0C">
            <w:pPr>
              <w:rPr>
                <w:color w:val="C45911" w:themeColor="accent2" w:themeShade="BF"/>
              </w:rPr>
            </w:pPr>
            <w:r w:rsidRPr="009A3DD7">
              <w:rPr>
                <w:color w:val="C45911" w:themeColor="accent2" w:themeShade="BF"/>
              </w:rPr>
              <w:t>New IEs could also be needed.</w:t>
            </w:r>
          </w:p>
        </w:tc>
      </w:tr>
      <w:tr w:rsidR="008E0C0C" w:rsidRPr="00135483" w14:paraId="1143DD80" w14:textId="77777777" w:rsidTr="008E0C0C">
        <w:trPr>
          <w:jc w:val="center"/>
        </w:trPr>
        <w:tc>
          <w:tcPr>
            <w:tcW w:w="8505" w:type="dxa"/>
            <w:gridSpan w:val="4"/>
          </w:tcPr>
          <w:p w14:paraId="0067BF9D" w14:textId="77777777" w:rsidR="008E0C0C" w:rsidRPr="009A3DD7" w:rsidRDefault="008E0C0C" w:rsidP="00F37AA4">
            <w:pPr>
              <w:rPr>
                <w:i/>
              </w:rPr>
            </w:pPr>
            <w:r w:rsidRPr="009A3DD7">
              <w:rPr>
                <w:i/>
              </w:rPr>
              <w:t>Note 1: RTK and N-RTK / OSR family includes single base RTK, MAC, FKP, Non-Physical Reference Station</w:t>
            </w:r>
          </w:p>
          <w:p w14:paraId="272EA8E7" w14:textId="77777777" w:rsidR="008E0C0C" w:rsidRPr="00135483" w:rsidRDefault="008E0C0C" w:rsidP="00F37AA4">
            <w:pPr>
              <w:rPr>
                <w:sz w:val="22"/>
              </w:rPr>
            </w:pPr>
            <w:r w:rsidRPr="009A3DD7">
              <w:rPr>
                <w:i/>
              </w:rPr>
              <w:t>Note 2: PPP / SSR family includes PPP, PPP-AR, PPP-RTK</w:t>
            </w:r>
          </w:p>
        </w:tc>
      </w:tr>
    </w:tbl>
    <w:p w14:paraId="34B0B758" w14:textId="77777777" w:rsidR="00655C3A" w:rsidRDefault="00655C3A" w:rsidP="00655C3A">
      <w:pPr>
        <w:spacing w:after="0"/>
        <w:ind w:left="1560" w:hanging="1560"/>
        <w:jc w:val="both"/>
        <w:rPr>
          <w:rFonts w:eastAsia="SimSun"/>
          <w:b/>
          <w:sz w:val="22"/>
          <w:lang w:eastAsia="en-US"/>
        </w:rPr>
      </w:pPr>
    </w:p>
    <w:p w14:paraId="6E7761C7" w14:textId="5A02B398" w:rsidR="000027C4" w:rsidRDefault="000027C4" w:rsidP="00EB1BF5">
      <w:pPr>
        <w:spacing w:after="120"/>
        <w:ind w:left="1559" w:hanging="1559"/>
        <w:jc w:val="both"/>
        <w:rPr>
          <w:rFonts w:eastAsia="SimSun"/>
          <w:b/>
          <w:sz w:val="22"/>
          <w:lang w:eastAsia="en-US"/>
        </w:rPr>
      </w:pPr>
      <w:r w:rsidRPr="000027C4">
        <w:rPr>
          <w:rFonts w:eastAsia="SimSun"/>
          <w:b/>
          <w:sz w:val="22"/>
          <w:lang w:eastAsia="en-US"/>
        </w:rPr>
        <w:t xml:space="preserve">Observation 1. </w:t>
      </w:r>
      <w:r w:rsidR="009A3DD7">
        <w:rPr>
          <w:rFonts w:eastAsia="SimSun"/>
          <w:b/>
          <w:sz w:val="22"/>
          <w:lang w:eastAsia="en-US"/>
        </w:rPr>
        <w:t xml:space="preserve"> </w:t>
      </w:r>
      <w:r w:rsidRPr="000027C4">
        <w:rPr>
          <w:rFonts w:eastAsia="SimSun"/>
          <w:b/>
          <w:sz w:val="22"/>
          <w:lang w:eastAsia="en-US"/>
        </w:rPr>
        <w:t>Support for modern GNSS techniques has been added to LPP starting with Release 15 of LTE when OSR/RTK methods have been specified based on standards backed by GNSS industry and published under the guidance of RTCM SC104.</w:t>
      </w:r>
      <w:r>
        <w:rPr>
          <w:rFonts w:eastAsia="SimSun"/>
          <w:b/>
          <w:sz w:val="22"/>
          <w:lang w:eastAsia="en-US"/>
        </w:rPr>
        <w:t xml:space="preserve"> </w:t>
      </w:r>
      <w:r w:rsidR="009A3DD7">
        <w:rPr>
          <w:rFonts w:eastAsia="SimSun"/>
          <w:b/>
          <w:sz w:val="22"/>
          <w:lang w:eastAsia="en-US"/>
        </w:rPr>
        <w:t>Their purpose is to achieve position accuracy with cm-level.</w:t>
      </w:r>
      <w:r>
        <w:rPr>
          <w:rFonts w:eastAsia="SimSun"/>
          <w:b/>
          <w:sz w:val="22"/>
          <w:lang w:eastAsia="en-US"/>
        </w:rPr>
        <w:t xml:space="preserve"> </w:t>
      </w:r>
    </w:p>
    <w:p w14:paraId="236E1FAC" w14:textId="1389E0BE" w:rsidR="009A3DD7" w:rsidRPr="000027C4" w:rsidRDefault="009A3DD7" w:rsidP="009A3DD7">
      <w:pPr>
        <w:ind w:left="1560" w:hanging="1560"/>
        <w:jc w:val="both"/>
        <w:rPr>
          <w:rFonts w:eastAsia="SimSun"/>
          <w:b/>
          <w:sz w:val="22"/>
        </w:rPr>
      </w:pPr>
      <w:r w:rsidRPr="000027C4">
        <w:rPr>
          <w:rFonts w:eastAsia="SimSun"/>
          <w:b/>
          <w:sz w:val="22"/>
          <w:lang w:eastAsia="en-US"/>
        </w:rPr>
        <w:t xml:space="preserve">Observation </w:t>
      </w:r>
      <w:r>
        <w:rPr>
          <w:rFonts w:eastAsia="SimSun"/>
          <w:b/>
          <w:sz w:val="22"/>
          <w:lang w:eastAsia="en-US"/>
        </w:rPr>
        <w:t>2</w:t>
      </w:r>
      <w:r w:rsidRPr="000027C4">
        <w:rPr>
          <w:rFonts w:eastAsia="SimSun"/>
          <w:b/>
          <w:sz w:val="22"/>
          <w:lang w:eastAsia="en-US"/>
        </w:rPr>
        <w:t xml:space="preserve">. </w:t>
      </w:r>
      <w:r>
        <w:rPr>
          <w:rFonts w:eastAsia="SimSun"/>
          <w:b/>
          <w:sz w:val="22"/>
          <w:lang w:eastAsia="en-US"/>
        </w:rPr>
        <w:t xml:space="preserve"> </w:t>
      </w:r>
      <w:r>
        <w:rPr>
          <w:rFonts w:eastAsia="SimSun"/>
          <w:b/>
          <w:sz w:val="22"/>
          <w:lang w:eastAsia="en-US"/>
        </w:rPr>
        <w:t>Starting with Release 17, 3GPP begin working on improve GNSS performance on another axis, namely integrity (trustworthiness of the position information). It is important to remark that this work takes place in parallel to RTCM efforts on standardising a set of messages to enable integrity (more in next section) which means that at this moment there is no integrity standard backed by GNSS industry</w:t>
      </w:r>
      <w:r w:rsidR="00CF0CDB">
        <w:rPr>
          <w:rFonts w:eastAsia="SimSun"/>
          <w:b/>
          <w:sz w:val="22"/>
          <w:lang w:eastAsia="en-US"/>
        </w:rPr>
        <w:t>.</w:t>
      </w:r>
    </w:p>
    <w:p w14:paraId="5C9BCA2F" w14:textId="7332C359" w:rsidR="00704C22" w:rsidRPr="00964DD4" w:rsidRDefault="009A3DD7" w:rsidP="00704C22">
      <w:pPr>
        <w:pStyle w:val="3GPPH1"/>
        <w:numPr>
          <w:ilvl w:val="0"/>
          <w:numId w:val="2"/>
        </w:numPr>
      </w:pPr>
      <w:r>
        <w:lastRenderedPageBreak/>
        <w:t>I</w:t>
      </w:r>
      <w:r w:rsidR="00704C22">
        <w:t>ntegrity concepts</w:t>
      </w:r>
      <w:r>
        <w:t xml:space="preserve"> in the context of GNSS</w:t>
      </w:r>
      <w:r w:rsidR="00704C22">
        <w:t>: beginnings &amp; state-of-the-art</w:t>
      </w:r>
    </w:p>
    <w:p w14:paraId="522CDD58" w14:textId="03E955AD" w:rsidR="000027C4" w:rsidRDefault="005B6E30" w:rsidP="000027C4">
      <w:pPr>
        <w:pStyle w:val="3GPPH2"/>
        <w:tabs>
          <w:tab w:val="clear" w:pos="5255"/>
          <w:tab w:val="num" w:pos="567"/>
        </w:tabs>
        <w:ind w:left="567"/>
        <w:rPr>
          <w:rFonts w:eastAsia="SimSun"/>
        </w:rPr>
      </w:pPr>
      <w:r>
        <w:rPr>
          <w:rFonts w:eastAsia="SimSun"/>
        </w:rPr>
        <w:t>Civil aviation</w:t>
      </w:r>
      <w:r w:rsidR="000175A1">
        <w:rPr>
          <w:rFonts w:eastAsia="SimSun"/>
        </w:rPr>
        <w:t>: first step</w:t>
      </w:r>
    </w:p>
    <w:p w14:paraId="24E2FD66" w14:textId="05BEAAFC" w:rsidR="005B6E30" w:rsidRDefault="005B6E30" w:rsidP="000175A1">
      <w:pPr>
        <w:spacing w:line="276" w:lineRule="auto"/>
        <w:jc w:val="both"/>
        <w:rPr>
          <w:sz w:val="22"/>
        </w:rPr>
      </w:pPr>
      <w:r w:rsidRPr="005B6E30">
        <w:rPr>
          <w:sz w:val="22"/>
        </w:rPr>
        <w:t xml:space="preserve">Positioning integrity has a long operational history in the field of civil aviation, and specifically GNSS integrity monitoring techniques </w:t>
      </w:r>
      <w:r>
        <w:rPr>
          <w:sz w:val="22"/>
        </w:rPr>
        <w:t>such as SBAS, ARAIM, RAIM, etc.</w:t>
      </w:r>
      <w:r w:rsidRPr="005B6E30">
        <w:rPr>
          <w:sz w:val="22"/>
        </w:rPr>
        <w:t xml:space="preserve"> </w:t>
      </w:r>
      <w:r w:rsidR="000175A1">
        <w:rPr>
          <w:sz w:val="22"/>
        </w:rPr>
        <w:t>Many widely-spread GNSS reference stations provide coverage over large swaths of land. Measurements collected at each individual GNSS reference stations used by central processing facilities to monitor individual GNSS satellites (and their signals) and ionosphere conditions over the entire service area. Next step is to perform integrity checks (to determine error bounds) of the corrections computed in previous step. All these information is uplinked to GEO satellites which then broadcast this info in their field of view. Aviation is not a use cases identified in the Study It</w:t>
      </w:r>
      <w:r w:rsidR="00C618F0">
        <w:rPr>
          <w:sz w:val="22"/>
        </w:rPr>
        <w:t>em phase and is used here only as background information.</w:t>
      </w:r>
    </w:p>
    <w:p w14:paraId="3F5B2E13" w14:textId="748269DF" w:rsidR="00C618F0" w:rsidRDefault="00C618F0" w:rsidP="00C618F0">
      <w:pPr>
        <w:pStyle w:val="3GPPH2"/>
        <w:tabs>
          <w:tab w:val="clear" w:pos="5255"/>
          <w:tab w:val="num" w:pos="567"/>
        </w:tabs>
        <w:ind w:left="567"/>
        <w:rPr>
          <w:rFonts w:eastAsia="SimSun"/>
        </w:rPr>
      </w:pPr>
      <w:r>
        <w:rPr>
          <w:rFonts w:eastAsia="SimSun"/>
        </w:rPr>
        <w:t>Automotive industry: integrity</w:t>
      </w:r>
      <w:r w:rsidR="005E6C4F">
        <w:rPr>
          <w:rFonts w:eastAsia="SimSun"/>
        </w:rPr>
        <w:t xml:space="preserve"> for precise positioning</w:t>
      </w:r>
    </w:p>
    <w:p w14:paraId="75E70D77" w14:textId="3618A369" w:rsidR="005F1277" w:rsidRDefault="005E6C4F" w:rsidP="00EB1BF5">
      <w:pPr>
        <w:spacing w:after="120" w:line="276" w:lineRule="auto"/>
        <w:jc w:val="both"/>
        <w:rPr>
          <w:sz w:val="22"/>
        </w:rPr>
      </w:pPr>
      <w:r>
        <w:rPr>
          <w:sz w:val="22"/>
        </w:rPr>
        <w:t>Initially, GNSS integrity was developed for aviation applications. However, with the advent of autonomous systems becoming mainstream by end of the decade, land-based applications are requ</w:t>
      </w:r>
      <w:r w:rsidR="005F1277">
        <w:rPr>
          <w:sz w:val="22"/>
        </w:rPr>
        <w:t>iring safety functions which are increasingly carried out by sophisticated electric/electronic (E/E) systems. A new functional safety standard, the ISO-26262</w:t>
      </w:r>
      <w:r w:rsidR="00CF0CDB">
        <w:rPr>
          <w:sz w:val="22"/>
        </w:rPr>
        <w:t xml:space="preserve"> [3]</w:t>
      </w:r>
      <w:r w:rsidR="005F1277">
        <w:rPr>
          <w:sz w:val="22"/>
        </w:rPr>
        <w:t xml:space="preserve">, has been created to enable the design and assess systems that can prevent dangerous failures or control them when they occur. The ISO-26262 applies to safety-related road vehicle E/E system, and addresses potential hazards due to malfunctions. </w:t>
      </w:r>
      <w:r w:rsidR="00F429E9">
        <w:rPr>
          <w:sz w:val="22"/>
        </w:rPr>
        <w:t xml:space="preserve">A </w:t>
      </w:r>
      <w:r w:rsidR="005F1277">
        <w:rPr>
          <w:sz w:val="22"/>
        </w:rPr>
        <w:t>navigation system</w:t>
      </w:r>
      <w:r w:rsidR="00F429E9">
        <w:rPr>
          <w:sz w:val="22"/>
        </w:rPr>
        <w:t xml:space="preserve"> (both its HW and SW components)</w:t>
      </w:r>
      <w:r w:rsidR="005F1277">
        <w:rPr>
          <w:sz w:val="22"/>
        </w:rPr>
        <w:t xml:space="preserve"> </w:t>
      </w:r>
      <w:r w:rsidR="00F429E9">
        <w:rPr>
          <w:sz w:val="22"/>
        </w:rPr>
        <w:t xml:space="preserve">proposed for installation in series production passenger cars is considered an E/E system and therefore subject to </w:t>
      </w:r>
      <w:r w:rsidR="005F1277">
        <w:rPr>
          <w:sz w:val="22"/>
        </w:rPr>
        <w:t xml:space="preserve">ISO-26262 </w:t>
      </w:r>
      <w:r w:rsidR="005F1277">
        <w:rPr>
          <w:sz w:val="22"/>
        </w:rPr>
        <w:t>certification.</w:t>
      </w:r>
    </w:p>
    <w:p w14:paraId="7EB24635" w14:textId="77706797" w:rsidR="00C618F0" w:rsidRDefault="004B2041" w:rsidP="000175A1">
      <w:pPr>
        <w:spacing w:line="276" w:lineRule="auto"/>
        <w:jc w:val="both"/>
        <w:rPr>
          <w:sz w:val="22"/>
        </w:rPr>
      </w:pPr>
      <w:r>
        <w:rPr>
          <w:sz w:val="22"/>
        </w:rPr>
        <w:t>Unlike integrity in the aviation domain, road vehicles experience new challenges due to change in environment and operation conditions. Therefore,</w:t>
      </w:r>
      <w:r w:rsidR="005E6C4F">
        <w:rPr>
          <w:sz w:val="22"/>
        </w:rPr>
        <w:t xml:space="preserve"> higher level of positioning accuracy is required for in-lane navigation and higher degree of integrity is also required for safe operations.</w:t>
      </w:r>
      <w:r>
        <w:rPr>
          <w:sz w:val="22"/>
        </w:rPr>
        <w:t xml:space="preserve"> Typically, the integrity risk (maximum allowable failure of the positioning system) is selected as 10</w:t>
      </w:r>
      <w:r>
        <w:rPr>
          <w:sz w:val="22"/>
          <w:vertAlign w:val="superscript"/>
        </w:rPr>
        <w:t>-7</w:t>
      </w:r>
      <w:r>
        <w:rPr>
          <w:sz w:val="22"/>
        </w:rPr>
        <w:t>/hour which corresponds to the allowable hardware failure rate for an ASIL B system according to ISO 26262 [</w:t>
      </w:r>
      <w:r w:rsidR="00CF0CDB">
        <w:rPr>
          <w:sz w:val="22"/>
        </w:rPr>
        <w:t>3</w:t>
      </w:r>
      <w:r>
        <w:rPr>
          <w:sz w:val="22"/>
        </w:rPr>
        <w:t>].</w:t>
      </w:r>
    </w:p>
    <w:p w14:paraId="34C3D906" w14:textId="09758A32" w:rsidR="00655C3A" w:rsidRDefault="001955E6" w:rsidP="00655C3A">
      <w:pPr>
        <w:ind w:left="1560" w:hanging="1560"/>
        <w:jc w:val="both"/>
        <w:rPr>
          <w:rFonts w:eastAsia="SimSun"/>
          <w:b/>
          <w:sz w:val="22"/>
          <w:lang w:eastAsia="en-US"/>
        </w:rPr>
      </w:pPr>
      <w:r>
        <w:rPr>
          <w:rFonts w:eastAsia="SimSun"/>
          <w:b/>
          <w:sz w:val="22"/>
          <w:lang w:eastAsia="en-US"/>
        </w:rPr>
        <w:t>Observation 3</w:t>
      </w:r>
      <w:r w:rsidR="00655C3A">
        <w:rPr>
          <w:rFonts w:eastAsia="SimSun"/>
          <w:b/>
          <w:sz w:val="22"/>
          <w:lang w:eastAsia="en-US"/>
        </w:rPr>
        <w:t>.  As per WID text, one of the objectives</w:t>
      </w:r>
      <w:r w:rsidR="00655C3A">
        <w:rPr>
          <w:rFonts w:eastAsia="SimSun"/>
          <w:b/>
          <w:sz w:val="22"/>
          <w:lang w:eastAsia="en-US"/>
        </w:rPr>
        <w:t xml:space="preserve"> is to add to TS 37.355 assistance information specific </w:t>
      </w:r>
      <w:r w:rsidR="00655C3A">
        <w:rPr>
          <w:rFonts w:eastAsia="SimSun"/>
          <w:b/>
          <w:sz w:val="22"/>
          <w:lang w:eastAsia="en-US"/>
        </w:rPr>
        <w:t xml:space="preserve">to GNSS positioning integrity and to support integrity for UE-based and UE-assisted positioning. </w:t>
      </w:r>
      <w:r w:rsidR="00655C3A">
        <w:rPr>
          <w:rFonts w:eastAsia="SimSun"/>
          <w:b/>
          <w:sz w:val="22"/>
        </w:rPr>
        <w:t xml:space="preserve">Since, </w:t>
      </w:r>
      <w:r w:rsidR="00F429E9">
        <w:rPr>
          <w:rFonts w:eastAsia="SimSun"/>
          <w:b/>
          <w:sz w:val="22"/>
          <w:lang w:eastAsia="en-US"/>
        </w:rPr>
        <w:t xml:space="preserve">3GPP identified </w:t>
      </w:r>
      <w:r w:rsidR="00655C3A">
        <w:rPr>
          <w:rFonts w:eastAsia="SimSun"/>
          <w:b/>
          <w:sz w:val="22"/>
          <w:lang w:eastAsia="en-US"/>
        </w:rPr>
        <w:t>automotive as a use case for positioning integrity it is recommended to discuss at group level what are the implications of ISO-26262 on our work (especially for safety-critical and liability-critical use cases).</w:t>
      </w:r>
    </w:p>
    <w:p w14:paraId="2A6AB7C9" w14:textId="7BA7C422" w:rsidR="001955E6" w:rsidRPr="00655C3A" w:rsidRDefault="001955E6" w:rsidP="001955E6">
      <w:pPr>
        <w:ind w:left="1560" w:hanging="1560"/>
        <w:jc w:val="both"/>
        <w:rPr>
          <w:rFonts w:eastAsia="SimSun"/>
          <w:b/>
          <w:sz w:val="22"/>
          <w:lang w:eastAsia="en-US"/>
        </w:rPr>
      </w:pPr>
      <w:r w:rsidRPr="000027C4">
        <w:rPr>
          <w:rFonts w:eastAsia="SimSun"/>
          <w:b/>
          <w:sz w:val="22"/>
          <w:lang w:eastAsia="en-US"/>
        </w:rPr>
        <w:t xml:space="preserve">Observation </w:t>
      </w:r>
      <w:r w:rsidR="00EB1BF5">
        <w:rPr>
          <w:rFonts w:eastAsia="SimSun"/>
          <w:b/>
          <w:sz w:val="22"/>
          <w:lang w:eastAsia="en-US"/>
        </w:rPr>
        <w:t>4</w:t>
      </w:r>
      <w:r w:rsidRPr="000027C4">
        <w:rPr>
          <w:rFonts w:eastAsia="SimSun"/>
          <w:b/>
          <w:sz w:val="22"/>
          <w:lang w:eastAsia="en-US"/>
        </w:rPr>
        <w:t xml:space="preserve">. </w:t>
      </w:r>
      <w:r>
        <w:rPr>
          <w:rFonts w:eastAsia="SimSun"/>
          <w:b/>
          <w:sz w:val="22"/>
          <w:lang w:eastAsia="en-US"/>
        </w:rPr>
        <w:t xml:space="preserve"> The authors interpretation is that position integrity concepts designed by 3GPP would need to fulfil the ISO-26262 requirements before being adopted for lane-level navigation. If this scenario is correct, UE, LMF, and LPP/transport layers may need to be subj</w:t>
      </w:r>
      <w:r>
        <w:rPr>
          <w:rFonts w:eastAsia="SimSun"/>
          <w:b/>
          <w:sz w:val="22"/>
          <w:lang w:eastAsia="en-US"/>
        </w:rPr>
        <w:t>ect of ISO-26262 certification.</w:t>
      </w:r>
    </w:p>
    <w:p w14:paraId="11B8764A" w14:textId="25F6DC61" w:rsidR="000027C4" w:rsidRDefault="000027C4" w:rsidP="000027C4">
      <w:pPr>
        <w:pStyle w:val="3GPPH2"/>
        <w:tabs>
          <w:tab w:val="clear" w:pos="5255"/>
          <w:tab w:val="num" w:pos="567"/>
        </w:tabs>
        <w:ind w:left="567"/>
        <w:rPr>
          <w:rFonts w:eastAsia="SimSun"/>
        </w:rPr>
      </w:pPr>
      <w:r>
        <w:rPr>
          <w:rFonts w:eastAsia="SimSun"/>
        </w:rPr>
        <w:t>Trans</w:t>
      </w:r>
      <w:r w:rsidR="00BE3D57">
        <w:rPr>
          <w:rFonts w:eastAsia="SimSun"/>
        </w:rPr>
        <w:t>lation of position integrity concepts to NR</w:t>
      </w:r>
      <w:r w:rsidR="00EB1BF5">
        <w:rPr>
          <w:rFonts w:eastAsia="SimSun"/>
        </w:rPr>
        <w:t>: potential pitfalls</w:t>
      </w:r>
    </w:p>
    <w:p w14:paraId="26BBB65B" w14:textId="7E01CE5C" w:rsidR="00BE3D57" w:rsidRDefault="00BE3D57" w:rsidP="00BE3D57">
      <w:pPr>
        <w:jc w:val="both"/>
        <w:rPr>
          <w:sz w:val="22"/>
        </w:rPr>
      </w:pPr>
      <w:r>
        <w:rPr>
          <w:sz w:val="22"/>
        </w:rPr>
        <w:t>The study phase</w:t>
      </w:r>
      <w:r w:rsidR="000027C4" w:rsidRPr="00964DD4">
        <w:rPr>
          <w:sz w:val="22"/>
        </w:rPr>
        <w:t xml:space="preserve"> examine</w:t>
      </w:r>
      <w:r>
        <w:rPr>
          <w:sz w:val="22"/>
        </w:rPr>
        <w:t>d</w:t>
      </w:r>
      <w:r w:rsidR="000027C4" w:rsidRPr="00964DD4">
        <w:rPr>
          <w:sz w:val="22"/>
        </w:rPr>
        <w:t xml:space="preserve"> how to report the integrity of positioning assistance data and the overall Positioning System, distributed via </w:t>
      </w:r>
      <w:r>
        <w:rPr>
          <w:sz w:val="22"/>
        </w:rPr>
        <w:t>5GS</w:t>
      </w:r>
      <w:r w:rsidR="000027C4" w:rsidRPr="00964DD4">
        <w:rPr>
          <w:sz w:val="22"/>
        </w:rPr>
        <w:t>.</w:t>
      </w:r>
      <w:r w:rsidR="00CF0CDB">
        <w:rPr>
          <w:sz w:val="22"/>
        </w:rPr>
        <w:t xml:space="preserve"> A list of considerations, based on elements identified during the study phase are brought into attention.</w:t>
      </w:r>
    </w:p>
    <w:p w14:paraId="56C2F2FD" w14:textId="77777777" w:rsidR="00EB1BF5" w:rsidRPr="00EA375C" w:rsidRDefault="00EB1BF5" w:rsidP="00BE3D57">
      <w:pPr>
        <w:jc w:val="both"/>
        <w:rPr>
          <w:sz w:val="22"/>
          <w:u w:val="single"/>
        </w:rPr>
      </w:pPr>
      <w:r w:rsidRPr="00EA375C">
        <w:rPr>
          <w:sz w:val="22"/>
          <w:u w:val="single"/>
        </w:rPr>
        <w:t>#1. Many use case with diverse requirements (from very relaxed to very stringent).</w:t>
      </w:r>
    </w:p>
    <w:p w14:paraId="0CAED1FF" w14:textId="093262CA" w:rsidR="00BE3D57" w:rsidRDefault="00BE3D57" w:rsidP="00BE3D57">
      <w:pPr>
        <w:jc w:val="both"/>
        <w:rPr>
          <w:sz w:val="22"/>
        </w:rPr>
      </w:pPr>
      <w:r>
        <w:rPr>
          <w:sz w:val="22"/>
        </w:rPr>
        <w:lastRenderedPageBreak/>
        <w:t xml:space="preserve">Three application sectors have been identified in the study phase: Automotive, Railway, and IIoT, with very different requirements which may require a flexible integrity concept, able to satisfy the high integrity levels required in automotive and railway but also the wide range of integrity levels associated to IIoT use cases. </w:t>
      </w:r>
      <w:r w:rsidR="00434461">
        <w:rPr>
          <w:sz w:val="22"/>
        </w:rPr>
        <w:t xml:space="preserve">Solutions specified with Automotive use case in mind may </w:t>
      </w:r>
      <w:r w:rsidR="00674972">
        <w:rPr>
          <w:sz w:val="22"/>
        </w:rPr>
        <w:t>prove</w:t>
      </w:r>
      <w:r w:rsidR="00434461">
        <w:rPr>
          <w:sz w:val="22"/>
        </w:rPr>
        <w:t xml:space="preserve"> too complex </w:t>
      </w:r>
      <w:r w:rsidR="00674972">
        <w:rPr>
          <w:sz w:val="22"/>
        </w:rPr>
        <w:t>for low TIR level e.g. subset of IIoT applications.</w:t>
      </w:r>
    </w:p>
    <w:p w14:paraId="580B1791" w14:textId="2AE01459" w:rsidR="00434461" w:rsidRPr="00434461" w:rsidRDefault="00434461" w:rsidP="00434461">
      <w:pPr>
        <w:ind w:left="1560" w:hanging="1560"/>
        <w:jc w:val="both"/>
        <w:rPr>
          <w:rFonts w:eastAsia="SimSun"/>
          <w:b/>
          <w:sz w:val="22"/>
          <w:lang w:eastAsia="en-US"/>
        </w:rPr>
      </w:pPr>
      <w:r w:rsidRPr="000027C4">
        <w:rPr>
          <w:rFonts w:eastAsia="SimSun"/>
          <w:b/>
          <w:sz w:val="22"/>
          <w:lang w:eastAsia="en-US"/>
        </w:rPr>
        <w:t xml:space="preserve">Observation </w:t>
      </w:r>
      <w:r>
        <w:rPr>
          <w:rFonts w:eastAsia="SimSun"/>
          <w:b/>
          <w:sz w:val="22"/>
          <w:lang w:eastAsia="en-US"/>
        </w:rPr>
        <w:t>5</w:t>
      </w:r>
      <w:r w:rsidRPr="000027C4">
        <w:rPr>
          <w:rFonts w:eastAsia="SimSun"/>
          <w:b/>
          <w:sz w:val="22"/>
          <w:lang w:eastAsia="en-US"/>
        </w:rPr>
        <w:t xml:space="preserve">. </w:t>
      </w:r>
      <w:r>
        <w:rPr>
          <w:rFonts w:eastAsia="SimSun"/>
          <w:b/>
          <w:sz w:val="22"/>
          <w:lang w:eastAsia="en-US"/>
        </w:rPr>
        <w:t xml:space="preserve"> </w:t>
      </w:r>
      <w:r>
        <w:rPr>
          <w:rFonts w:eastAsia="SimSun"/>
          <w:b/>
          <w:sz w:val="22"/>
          <w:lang w:eastAsia="en-US"/>
        </w:rPr>
        <w:t>Requirements collected during the study phase are spread and suggest the need for flexible integrity concepts.</w:t>
      </w:r>
    </w:p>
    <w:p w14:paraId="21267AD4" w14:textId="3B23BC1D" w:rsidR="00EB1BF5" w:rsidRPr="00EA375C" w:rsidRDefault="00EB1BF5" w:rsidP="00BE3D57">
      <w:pPr>
        <w:jc w:val="both"/>
        <w:rPr>
          <w:sz w:val="22"/>
          <w:u w:val="single"/>
        </w:rPr>
      </w:pPr>
      <w:r w:rsidRPr="00EA375C">
        <w:rPr>
          <w:sz w:val="22"/>
          <w:u w:val="single"/>
        </w:rPr>
        <w:t xml:space="preserve">#2. </w:t>
      </w:r>
      <w:r w:rsidR="002562A2">
        <w:rPr>
          <w:sz w:val="22"/>
          <w:u w:val="single"/>
        </w:rPr>
        <w:t>Fragmented</w:t>
      </w:r>
      <w:r w:rsidRPr="00EA375C">
        <w:rPr>
          <w:sz w:val="22"/>
          <w:u w:val="single"/>
        </w:rPr>
        <w:t xml:space="preserve"> </w:t>
      </w:r>
      <w:r w:rsidR="00EA375C">
        <w:rPr>
          <w:sz w:val="22"/>
          <w:u w:val="single"/>
        </w:rPr>
        <w:t xml:space="preserve">integrity </w:t>
      </w:r>
      <w:r w:rsidRPr="00EA375C">
        <w:rPr>
          <w:sz w:val="22"/>
          <w:u w:val="single"/>
        </w:rPr>
        <w:t xml:space="preserve">system (3GPP ecosystem) vs </w:t>
      </w:r>
      <w:r w:rsidR="002562A2">
        <w:rPr>
          <w:sz w:val="22"/>
          <w:u w:val="single"/>
        </w:rPr>
        <w:t>End-2-end</w:t>
      </w:r>
      <w:r w:rsidRPr="00EA375C">
        <w:rPr>
          <w:sz w:val="22"/>
          <w:u w:val="single"/>
        </w:rPr>
        <w:t xml:space="preserve"> </w:t>
      </w:r>
      <w:r w:rsidR="00EA375C">
        <w:rPr>
          <w:sz w:val="22"/>
          <w:u w:val="single"/>
        </w:rPr>
        <w:t xml:space="preserve">integrity </w:t>
      </w:r>
      <w:r w:rsidRPr="00EA375C">
        <w:rPr>
          <w:sz w:val="22"/>
          <w:u w:val="single"/>
        </w:rPr>
        <w:t>system (how integrity is now</w:t>
      </w:r>
      <w:r w:rsidR="00EA375C">
        <w:rPr>
          <w:sz w:val="22"/>
          <w:u w:val="single"/>
        </w:rPr>
        <w:t>adays</w:t>
      </w:r>
      <w:r w:rsidRPr="00EA375C">
        <w:rPr>
          <w:sz w:val="22"/>
          <w:u w:val="single"/>
        </w:rPr>
        <w:t xml:space="preserve"> implemented)</w:t>
      </w:r>
    </w:p>
    <w:p w14:paraId="7B97BBB2" w14:textId="77777777" w:rsidR="00EA375C" w:rsidRDefault="00EA375C" w:rsidP="00EA375C">
      <w:pPr>
        <w:overflowPunct/>
        <w:spacing w:after="120"/>
        <w:jc w:val="both"/>
        <w:textAlignment w:val="auto"/>
        <w:rPr>
          <w:rFonts w:eastAsiaTheme="minorHAnsi"/>
          <w:sz w:val="22"/>
          <w:szCs w:val="21"/>
          <w:lang w:eastAsia="en-US"/>
        </w:rPr>
      </w:pPr>
      <w:r>
        <w:rPr>
          <w:rFonts w:eastAsiaTheme="minorHAnsi"/>
          <w:sz w:val="22"/>
          <w:szCs w:val="21"/>
          <w:lang w:eastAsia="en-US"/>
        </w:rPr>
        <w:t>A comparison with EGNOS satellite augmentation system is added here to pass across the message on possible pitfall #2.</w:t>
      </w:r>
    </w:p>
    <w:p w14:paraId="685534FD" w14:textId="05B1C3E4" w:rsidR="00EA375C" w:rsidRDefault="00EA375C" w:rsidP="00EA375C">
      <w:pPr>
        <w:overflowPunct/>
        <w:spacing w:after="0"/>
        <w:jc w:val="both"/>
        <w:textAlignment w:val="auto"/>
        <w:rPr>
          <w:rFonts w:eastAsiaTheme="minorHAnsi"/>
          <w:sz w:val="22"/>
          <w:szCs w:val="21"/>
          <w:lang w:eastAsia="en-US"/>
        </w:rPr>
      </w:pPr>
      <w:r>
        <w:rPr>
          <w:rFonts w:eastAsiaTheme="minorHAnsi"/>
          <w:sz w:val="22"/>
          <w:szCs w:val="21"/>
          <w:lang w:eastAsia="en-US"/>
        </w:rPr>
        <w:t xml:space="preserve">We recall from </w:t>
      </w:r>
      <w:r w:rsidR="00674972">
        <w:rPr>
          <w:rFonts w:eastAsiaTheme="minorHAnsi"/>
          <w:sz w:val="22"/>
          <w:szCs w:val="21"/>
          <w:lang w:eastAsia="en-US"/>
        </w:rPr>
        <w:t>[4]</w:t>
      </w:r>
      <w:r>
        <w:rPr>
          <w:rFonts w:eastAsiaTheme="minorHAnsi"/>
          <w:sz w:val="22"/>
          <w:szCs w:val="21"/>
          <w:lang w:eastAsia="en-US"/>
        </w:rPr>
        <w:t xml:space="preserve"> the</w:t>
      </w:r>
      <w:r w:rsidRPr="00EA0F81">
        <w:rPr>
          <w:rFonts w:eastAsiaTheme="minorHAnsi"/>
          <w:sz w:val="22"/>
          <w:szCs w:val="21"/>
          <w:lang w:eastAsia="en-US"/>
        </w:rPr>
        <w:t xml:space="preserve"> figure </w:t>
      </w:r>
      <w:r>
        <w:rPr>
          <w:rFonts w:eastAsiaTheme="minorHAnsi"/>
          <w:sz w:val="22"/>
          <w:szCs w:val="21"/>
          <w:lang w:eastAsia="en-US"/>
        </w:rPr>
        <w:t>where</w:t>
      </w:r>
      <w:r w:rsidRPr="00EA0F81">
        <w:rPr>
          <w:rFonts w:eastAsiaTheme="minorHAnsi"/>
          <w:sz w:val="22"/>
          <w:szCs w:val="21"/>
          <w:lang w:eastAsia="en-US"/>
        </w:rPr>
        <w:t xml:space="preserve"> different failure events that can happen when carrying out an assisted-GNSS positioning</w:t>
      </w:r>
      <w:r>
        <w:rPr>
          <w:rFonts w:eastAsiaTheme="minorHAnsi"/>
          <w:sz w:val="22"/>
          <w:szCs w:val="21"/>
          <w:lang w:eastAsia="en-US"/>
        </w:rPr>
        <w:t xml:space="preserve"> such as PPP-RTK/SSR</w:t>
      </w:r>
      <w:r w:rsidRPr="00EA0F81">
        <w:rPr>
          <w:rFonts w:eastAsiaTheme="minorHAnsi"/>
          <w:sz w:val="22"/>
          <w:szCs w:val="21"/>
          <w:lang w:eastAsia="en-US"/>
        </w:rPr>
        <w:t xml:space="preserve"> using the LPP (see TS 37.355).</w:t>
      </w:r>
      <w:r>
        <w:rPr>
          <w:rFonts w:eastAsiaTheme="minorHAnsi"/>
          <w:sz w:val="22"/>
          <w:szCs w:val="21"/>
          <w:lang w:eastAsia="en-US"/>
        </w:rPr>
        <w:t xml:space="preserve"> </w:t>
      </w:r>
      <w:r w:rsidRPr="00EA0F81">
        <w:rPr>
          <w:rFonts w:eastAsiaTheme="minorHAnsi"/>
          <w:sz w:val="22"/>
          <w:szCs w:val="21"/>
          <w:lang w:eastAsia="en-US"/>
        </w:rPr>
        <w:t xml:space="preserve">In </w:t>
      </w:r>
      <w:r>
        <w:rPr>
          <w:rFonts w:eastAsiaTheme="minorHAnsi"/>
          <w:sz w:val="22"/>
          <w:szCs w:val="21"/>
          <w:lang w:eastAsia="en-US"/>
        </w:rPr>
        <w:t>this</w:t>
      </w:r>
      <w:r w:rsidRPr="00EA0F81">
        <w:rPr>
          <w:rFonts w:eastAsiaTheme="minorHAnsi"/>
          <w:sz w:val="22"/>
          <w:szCs w:val="21"/>
          <w:lang w:eastAsia="en-US"/>
        </w:rPr>
        <w:t xml:space="preserve"> setup</w:t>
      </w:r>
      <w:r>
        <w:rPr>
          <w:rFonts w:eastAsiaTheme="minorHAnsi"/>
          <w:sz w:val="22"/>
          <w:szCs w:val="21"/>
          <w:lang w:eastAsia="en-US"/>
        </w:rPr>
        <w:t>, besides errors and threats linked to GNSS systems and GNSS CORS networks (from which data is used to generate e.g., SSR assistance data), there may be possible threats to position integrity linked to 5GS.</w:t>
      </w:r>
    </w:p>
    <w:p w14:paraId="06D6AC05" w14:textId="15615AE9" w:rsidR="00EA375C" w:rsidRDefault="00EA375C" w:rsidP="00BE3D57">
      <w:pPr>
        <w:jc w:val="both"/>
        <w:rPr>
          <w:sz w:val="22"/>
        </w:rPr>
      </w:pPr>
      <w:r>
        <w:rPr>
          <w:sz w:val="22"/>
        </w:rPr>
        <w:t xml:space="preserve">To add integrity information to </w:t>
      </w:r>
      <w:r>
        <w:rPr>
          <w:sz w:val="22"/>
        </w:rPr>
        <w:t>NR positioning</w:t>
      </w:r>
      <w:r>
        <w:rPr>
          <w:sz w:val="22"/>
        </w:rPr>
        <w:t xml:space="preserve"> one should carry out an Failure Modes Effects Analysis (FMEA) on the 5GS/NR positioning architecture and GNSS (satellites, signals, network of stations) and make a fault tree, with probability of failures. Measures to bring the probability of failure to acceptable levels are then identified and implemented.</w:t>
      </w:r>
    </w:p>
    <w:p w14:paraId="7E304BEE" w14:textId="469A88AD" w:rsidR="006F32B8" w:rsidRDefault="002562A2" w:rsidP="00BE3D57">
      <w:pPr>
        <w:jc w:val="both"/>
        <w:rPr>
          <w:sz w:val="22"/>
        </w:rPr>
      </w:pPr>
      <w:r w:rsidRPr="002562A2">
        <w:rPr>
          <w:rFonts w:eastAsia="SimSun"/>
          <w:sz w:val="22"/>
          <w:lang w:eastAsia="en-US"/>
        </w:rPr>
        <w:t xml:space="preserve">Outside 3GPP, solutions are designed and demonstrated as an one end-2-end system usually delivered by one entity. </w:t>
      </w:r>
      <w:r w:rsidR="00EA375C">
        <w:rPr>
          <w:sz w:val="22"/>
        </w:rPr>
        <w:t xml:space="preserve">In order to provide its services to </w:t>
      </w:r>
      <w:r>
        <w:rPr>
          <w:sz w:val="22"/>
        </w:rPr>
        <w:t xml:space="preserve">civil aviation </w:t>
      </w:r>
      <w:r w:rsidR="00EA375C">
        <w:rPr>
          <w:sz w:val="22"/>
        </w:rPr>
        <w:t xml:space="preserve">users equipped with </w:t>
      </w:r>
      <w:r>
        <w:rPr>
          <w:sz w:val="22"/>
        </w:rPr>
        <w:t xml:space="preserve">appropriate receivers, </w:t>
      </w:r>
      <w:r w:rsidR="00674972">
        <w:rPr>
          <w:sz w:val="22"/>
        </w:rPr>
        <w:t>all components of pertaining</w:t>
      </w:r>
      <w:r>
        <w:rPr>
          <w:sz w:val="22"/>
        </w:rPr>
        <w:t xml:space="preserve"> space</w:t>
      </w:r>
      <w:r w:rsidR="00674972">
        <w:rPr>
          <w:sz w:val="22"/>
        </w:rPr>
        <w:t xml:space="preserve"> (satellites)</w:t>
      </w:r>
      <w:r>
        <w:rPr>
          <w:sz w:val="22"/>
        </w:rPr>
        <w:t xml:space="preserve"> and ground segment </w:t>
      </w:r>
      <w:r w:rsidR="00674972">
        <w:rPr>
          <w:sz w:val="22"/>
        </w:rPr>
        <w:t xml:space="preserve">assets </w:t>
      </w:r>
      <w:r>
        <w:rPr>
          <w:sz w:val="22"/>
        </w:rPr>
        <w:t>are part of one end-2-end system</w:t>
      </w:r>
      <w:r w:rsidR="00674972">
        <w:rPr>
          <w:sz w:val="22"/>
        </w:rPr>
        <w:t xml:space="preserve">, </w:t>
      </w:r>
      <w:r>
        <w:rPr>
          <w:sz w:val="22"/>
        </w:rPr>
        <w:t>with services compliant to the ICAO (International Civil Aviation Organization) St</w:t>
      </w:r>
      <w:r w:rsidR="00674972">
        <w:rPr>
          <w:sz w:val="22"/>
        </w:rPr>
        <w:t xml:space="preserve">andards </w:t>
      </w:r>
      <w:r w:rsidR="00674972">
        <w:rPr>
          <w:sz w:val="22"/>
        </w:rPr>
        <w:t>– more details can be read in [5].</w:t>
      </w:r>
    </w:p>
    <w:p w14:paraId="52E95B82" w14:textId="6374584F" w:rsidR="00EA375C" w:rsidRDefault="006F32B8" w:rsidP="00BE3D57">
      <w:pPr>
        <w:jc w:val="both"/>
        <w:rPr>
          <w:sz w:val="22"/>
        </w:rPr>
      </w:pPr>
      <w:r w:rsidRPr="002562A2">
        <w:rPr>
          <w:rFonts w:eastAsia="SimSun"/>
          <w:sz w:val="22"/>
          <w:lang w:eastAsia="en-US"/>
        </w:rPr>
        <w:t>NR positioning architecture involves different components, such as UE, LMF, each developed by a different actors, and a service provider.</w:t>
      </w:r>
      <w:r>
        <w:rPr>
          <w:rFonts w:eastAsia="SimSun"/>
          <w:sz w:val="22"/>
          <w:lang w:eastAsia="en-US"/>
        </w:rPr>
        <w:t xml:space="preserve"> When this architecture, corresponding to a very fragmented integrity system, is brought into the context of lane-level identification and road-user charging, the roles and responsibilities are not obvious. Given the implications of ISO-26262 in automotive use case, RAN2 should discuss this item in order to reach common grounds.</w:t>
      </w:r>
    </w:p>
    <w:p w14:paraId="04FE6D69" w14:textId="37F1A867" w:rsidR="00EB1BF5" w:rsidRDefault="00EB1BF5" w:rsidP="00BE3D57">
      <w:pPr>
        <w:jc w:val="both"/>
        <w:rPr>
          <w:sz w:val="22"/>
        </w:rPr>
      </w:pPr>
      <w:r w:rsidRPr="00B16754">
        <w:rPr>
          <w:b/>
          <w:noProof/>
          <w:sz w:val="28"/>
          <w:lang w:eastAsia="en-GB"/>
        </w:rPr>
        <w:drawing>
          <wp:inline distT="0" distB="0" distL="0" distR="0" wp14:anchorId="2BF206AF" wp14:editId="61B6EF3D">
            <wp:extent cx="2867891" cy="2353518"/>
            <wp:effectExtent l="0" t="0" r="889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3712" cy="2374708"/>
                    </a:xfrm>
                    <a:prstGeom prst="rect">
                      <a:avLst/>
                    </a:prstGeom>
                    <a:noFill/>
                  </pic:spPr>
                </pic:pic>
              </a:graphicData>
            </a:graphic>
          </wp:inline>
        </w:drawing>
      </w:r>
      <w:r w:rsidR="00EA375C">
        <w:rPr>
          <w:noProof/>
          <w:sz w:val="22"/>
          <w:lang w:eastAsia="en-GB"/>
        </w:rPr>
        <w:drawing>
          <wp:inline distT="0" distB="0" distL="0" distR="0" wp14:anchorId="4CD63F6C" wp14:editId="4F49499E">
            <wp:extent cx="2784475" cy="23198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58178A.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30626" cy="2358254"/>
                    </a:xfrm>
                    <a:prstGeom prst="rect">
                      <a:avLst/>
                    </a:prstGeom>
                  </pic:spPr>
                </pic:pic>
              </a:graphicData>
            </a:graphic>
          </wp:inline>
        </w:drawing>
      </w:r>
    </w:p>
    <w:p w14:paraId="4C8F8DE7" w14:textId="0FC552B2" w:rsidR="00EB1BF5" w:rsidRDefault="006F32B8" w:rsidP="00D35056">
      <w:pPr>
        <w:jc w:val="both"/>
        <w:rPr>
          <w:sz w:val="22"/>
          <w:u w:val="single"/>
        </w:rPr>
      </w:pPr>
      <w:r>
        <w:rPr>
          <w:sz w:val="22"/>
          <w:u w:val="single"/>
        </w:rPr>
        <w:t>#3</w:t>
      </w:r>
      <w:r w:rsidRPr="00EA375C">
        <w:rPr>
          <w:sz w:val="22"/>
          <w:u w:val="single"/>
        </w:rPr>
        <w:t xml:space="preserve">. </w:t>
      </w:r>
      <w:r>
        <w:rPr>
          <w:sz w:val="22"/>
          <w:u w:val="single"/>
        </w:rPr>
        <w:t>Solutions are implementation-based and therefore out of scope of the WID….but are they?!</w:t>
      </w:r>
    </w:p>
    <w:p w14:paraId="1215A329" w14:textId="4BCC2AA9" w:rsidR="0056677B" w:rsidRDefault="00412598" w:rsidP="00434461">
      <w:pPr>
        <w:spacing w:after="120"/>
        <w:jc w:val="both"/>
        <w:rPr>
          <w:sz w:val="22"/>
          <w:szCs w:val="22"/>
          <w:lang w:val="en-US"/>
        </w:rPr>
      </w:pPr>
      <w:r w:rsidRPr="00797BE3">
        <w:rPr>
          <w:sz w:val="22"/>
          <w:szCs w:val="22"/>
        </w:rPr>
        <w:t>TR 38.857 Sections 9.3 and 9.4 lists a series of feared ev</w:t>
      </w:r>
      <w:r w:rsidR="00797BE3" w:rsidRPr="00797BE3">
        <w:rPr>
          <w:sz w:val="22"/>
          <w:szCs w:val="22"/>
        </w:rPr>
        <w:t>ent categories and proposes</w:t>
      </w:r>
      <w:r w:rsidRPr="00797BE3">
        <w:rPr>
          <w:sz w:val="22"/>
          <w:szCs w:val="22"/>
        </w:rPr>
        <w:t xml:space="preserve"> examples of positioning integrity assistance information required to address the feared event</w:t>
      </w:r>
      <w:r w:rsidR="00797BE3" w:rsidRPr="00797BE3">
        <w:rPr>
          <w:sz w:val="22"/>
          <w:szCs w:val="22"/>
        </w:rPr>
        <w:t xml:space="preserve">s. These parameters are very dependent on how the GNSS assistance data were generated and, indirectly, they can point to particular implementation(s). What is more, as pointed by TR 38.857, </w:t>
      </w:r>
      <w:r w:rsidR="00797BE3" w:rsidRPr="00797BE3">
        <w:rPr>
          <w:sz w:val="22"/>
          <w:szCs w:val="22"/>
          <w:lang w:val="en-US"/>
        </w:rPr>
        <w:t xml:space="preserve">RTCM (Radio Technical </w:t>
      </w:r>
      <w:r w:rsidR="00797BE3" w:rsidRPr="00797BE3">
        <w:rPr>
          <w:sz w:val="22"/>
          <w:szCs w:val="22"/>
          <w:lang w:val="en-US"/>
        </w:rPr>
        <w:lastRenderedPageBreak/>
        <w:t xml:space="preserve">Commission for Maritime Services) SC-134 is working on the integrity message definition </w:t>
      </w:r>
      <w:r w:rsidR="00797BE3" w:rsidRPr="00797BE3">
        <w:rPr>
          <w:sz w:val="22"/>
          <w:szCs w:val="22"/>
          <w:lang w:val="en-US"/>
        </w:rPr>
        <w:t>in parallel to the work carried out by 3GPP</w:t>
      </w:r>
      <w:r w:rsidR="00797BE3" w:rsidRPr="00797BE3">
        <w:rPr>
          <w:sz w:val="22"/>
          <w:szCs w:val="22"/>
          <w:lang w:val="en-US"/>
        </w:rPr>
        <w:t>. The work has reached a planning and experimental stage following initial investigations on the application scenario requirements</w:t>
      </w:r>
      <w:r w:rsidR="00797BE3" w:rsidRPr="00797BE3">
        <w:rPr>
          <w:sz w:val="22"/>
          <w:szCs w:val="22"/>
          <w:lang w:val="en-US"/>
        </w:rPr>
        <w:t xml:space="preserve"> and first outputs are expected in 2021-2022 timeframe</w:t>
      </w:r>
      <w:r w:rsidR="00797BE3" w:rsidRPr="00797BE3">
        <w:rPr>
          <w:sz w:val="22"/>
          <w:szCs w:val="22"/>
          <w:lang w:val="en-US"/>
        </w:rPr>
        <w:t>. Both [</w:t>
      </w:r>
      <w:r w:rsidR="00674972">
        <w:rPr>
          <w:sz w:val="22"/>
          <w:szCs w:val="22"/>
          <w:lang w:val="en-US"/>
        </w:rPr>
        <w:t>6</w:t>
      </w:r>
      <w:r w:rsidR="00797BE3" w:rsidRPr="00797BE3">
        <w:rPr>
          <w:sz w:val="22"/>
          <w:szCs w:val="22"/>
          <w:lang w:val="en-US"/>
        </w:rPr>
        <w:t>] and [</w:t>
      </w:r>
      <w:r w:rsidR="00674972">
        <w:rPr>
          <w:sz w:val="22"/>
          <w:szCs w:val="22"/>
          <w:lang w:val="en-US"/>
        </w:rPr>
        <w:t>7</w:t>
      </w:r>
      <w:r w:rsidR="00797BE3" w:rsidRPr="00797BE3">
        <w:rPr>
          <w:sz w:val="22"/>
          <w:szCs w:val="22"/>
          <w:lang w:val="en-US"/>
        </w:rPr>
        <w:t>] suggest that content from RTCM on this topic represents a potential resource for consideration within this study depending what content is available from SC-134 within the Release 17 timeframe.</w:t>
      </w:r>
      <w:r w:rsidR="00797BE3">
        <w:rPr>
          <w:sz w:val="22"/>
          <w:szCs w:val="22"/>
          <w:lang w:val="en-US"/>
        </w:rPr>
        <w:t xml:space="preserve"> In the past, 3GPP has relied on RTCM specifications to carry out its work on RTK and SSR, being sure that all GNSS related items specified for RTK and SSR meet </w:t>
      </w:r>
      <w:r w:rsidR="0056677B">
        <w:rPr>
          <w:sz w:val="22"/>
          <w:szCs w:val="22"/>
          <w:lang w:val="en-US"/>
        </w:rPr>
        <w:t xml:space="preserve">several </w:t>
      </w:r>
      <w:r w:rsidR="00797BE3">
        <w:rPr>
          <w:sz w:val="22"/>
          <w:szCs w:val="22"/>
          <w:lang w:val="en-US"/>
        </w:rPr>
        <w:t xml:space="preserve">important conditions: </w:t>
      </w:r>
    </w:p>
    <w:p w14:paraId="673F26D2" w14:textId="14450BB5" w:rsidR="0056677B" w:rsidRDefault="00797BE3" w:rsidP="0056677B">
      <w:pPr>
        <w:pStyle w:val="ListParagraph"/>
        <w:numPr>
          <w:ilvl w:val="0"/>
          <w:numId w:val="15"/>
        </w:numPr>
        <w:jc w:val="both"/>
        <w:rPr>
          <w:sz w:val="22"/>
          <w:szCs w:val="22"/>
          <w:lang w:val="en-US"/>
        </w:rPr>
      </w:pPr>
      <w:r w:rsidRPr="0056677B">
        <w:rPr>
          <w:sz w:val="22"/>
          <w:szCs w:val="22"/>
          <w:lang w:val="en-US"/>
        </w:rPr>
        <w:t xml:space="preserve">are based on an industry standard </w:t>
      </w:r>
      <w:r w:rsidR="0056677B">
        <w:rPr>
          <w:sz w:val="22"/>
          <w:szCs w:val="22"/>
          <w:lang w:val="en-US"/>
        </w:rPr>
        <w:t>backed</w:t>
      </w:r>
      <w:r w:rsidRPr="0056677B">
        <w:rPr>
          <w:sz w:val="22"/>
          <w:szCs w:val="22"/>
          <w:lang w:val="en-US"/>
        </w:rPr>
        <w:t xml:space="preserve"> by GNSS </w:t>
      </w:r>
      <w:r w:rsidR="0056677B">
        <w:rPr>
          <w:sz w:val="22"/>
          <w:szCs w:val="22"/>
          <w:lang w:val="en-US"/>
        </w:rPr>
        <w:t>industry</w:t>
      </w:r>
      <w:r w:rsidR="0056677B" w:rsidRPr="0056677B">
        <w:rPr>
          <w:sz w:val="22"/>
          <w:szCs w:val="22"/>
          <w:lang w:val="en-US"/>
        </w:rPr>
        <w:t xml:space="preserve">, </w:t>
      </w:r>
    </w:p>
    <w:p w14:paraId="0CBB36AF" w14:textId="36E03010" w:rsidR="0056677B" w:rsidRDefault="0056677B" w:rsidP="0056677B">
      <w:pPr>
        <w:pStyle w:val="ListParagraph"/>
        <w:numPr>
          <w:ilvl w:val="0"/>
          <w:numId w:val="15"/>
        </w:numPr>
        <w:jc w:val="both"/>
        <w:rPr>
          <w:sz w:val="22"/>
          <w:szCs w:val="22"/>
          <w:lang w:val="en-US"/>
        </w:rPr>
      </w:pPr>
      <w:r>
        <w:rPr>
          <w:sz w:val="22"/>
          <w:szCs w:val="22"/>
          <w:lang w:val="en-US"/>
        </w:rPr>
        <w:t xml:space="preserve">the </w:t>
      </w:r>
      <w:r w:rsidRPr="0056677B">
        <w:rPr>
          <w:sz w:val="22"/>
          <w:szCs w:val="22"/>
          <w:lang w:val="en-US"/>
        </w:rPr>
        <w:t>format is open</w:t>
      </w:r>
      <w:r>
        <w:rPr>
          <w:sz w:val="22"/>
          <w:szCs w:val="22"/>
          <w:lang w:val="en-US"/>
        </w:rPr>
        <w:t xml:space="preserve"> and publicly available,</w:t>
      </w:r>
    </w:p>
    <w:p w14:paraId="51A098F3" w14:textId="35B7EB4F" w:rsidR="0056677B" w:rsidRDefault="0056677B" w:rsidP="0056677B">
      <w:pPr>
        <w:pStyle w:val="ListParagraph"/>
        <w:numPr>
          <w:ilvl w:val="0"/>
          <w:numId w:val="15"/>
        </w:numPr>
        <w:jc w:val="both"/>
        <w:rPr>
          <w:sz w:val="22"/>
          <w:szCs w:val="22"/>
          <w:lang w:val="en-US"/>
        </w:rPr>
      </w:pPr>
      <w:r>
        <w:rPr>
          <w:sz w:val="22"/>
          <w:szCs w:val="22"/>
          <w:lang w:val="en-US"/>
        </w:rPr>
        <w:t>being a standard, how each field should be used is clearly documented. Besides, all the positioning algorithms employed by each GNSS methods are well known.</w:t>
      </w:r>
    </w:p>
    <w:p w14:paraId="6BCB1874" w14:textId="3DB654DC" w:rsidR="0056677B" w:rsidRDefault="0056677B" w:rsidP="0056677B">
      <w:pPr>
        <w:jc w:val="both"/>
        <w:rPr>
          <w:sz w:val="22"/>
          <w:szCs w:val="22"/>
          <w:lang w:val="en-US"/>
        </w:rPr>
      </w:pPr>
      <w:r>
        <w:rPr>
          <w:sz w:val="22"/>
          <w:szCs w:val="22"/>
          <w:lang w:val="en-US"/>
        </w:rPr>
        <w:t>At this moment, the same cannot be said when it comes to integrity as RTCM SC134 did not release yet any industry backed standard for GNSS integrity messages.</w:t>
      </w:r>
    </w:p>
    <w:p w14:paraId="056B26AF" w14:textId="3B8F4ED2" w:rsidR="00C77B65" w:rsidRDefault="00C77B65" w:rsidP="00C77B65">
      <w:pPr>
        <w:ind w:left="1560" w:hanging="1560"/>
        <w:jc w:val="both"/>
        <w:rPr>
          <w:rFonts w:eastAsia="SimSun"/>
          <w:b/>
          <w:sz w:val="22"/>
          <w:lang w:eastAsia="en-US"/>
        </w:rPr>
      </w:pPr>
      <w:r w:rsidRPr="000027C4">
        <w:rPr>
          <w:rFonts w:eastAsia="SimSun"/>
          <w:b/>
          <w:sz w:val="22"/>
          <w:lang w:eastAsia="en-US"/>
        </w:rPr>
        <w:t xml:space="preserve">Observation </w:t>
      </w:r>
      <w:r w:rsidR="00984036">
        <w:rPr>
          <w:rFonts w:eastAsia="SimSun"/>
          <w:b/>
          <w:sz w:val="22"/>
          <w:lang w:eastAsia="en-US"/>
        </w:rPr>
        <w:t>6</w:t>
      </w:r>
      <w:r w:rsidRPr="000027C4">
        <w:rPr>
          <w:rFonts w:eastAsia="SimSun"/>
          <w:b/>
          <w:sz w:val="22"/>
          <w:lang w:eastAsia="en-US"/>
        </w:rPr>
        <w:t xml:space="preserve">. </w:t>
      </w:r>
      <w:r>
        <w:rPr>
          <w:rFonts w:eastAsia="SimSun"/>
          <w:b/>
          <w:sz w:val="22"/>
          <w:lang w:eastAsia="en-US"/>
        </w:rPr>
        <w:t xml:space="preserve"> The parameters needed for integrity are very dependent to how the GNSS assistance data were generated (OSR and SSR IEs). Therefore, the set of parameters that will end up in LPP specs will be tightly connected to a particular implementation.</w:t>
      </w:r>
    </w:p>
    <w:p w14:paraId="7AB7C46A" w14:textId="4D24B1AE" w:rsidR="00C77B65" w:rsidRDefault="00C77B65" w:rsidP="00C77B65">
      <w:pPr>
        <w:ind w:left="1560" w:hanging="1560"/>
        <w:jc w:val="both"/>
        <w:rPr>
          <w:rFonts w:eastAsia="SimSun"/>
          <w:b/>
          <w:sz w:val="22"/>
          <w:lang w:eastAsia="en-US"/>
        </w:rPr>
      </w:pPr>
      <w:r w:rsidRPr="000027C4">
        <w:rPr>
          <w:rFonts w:eastAsia="SimSun"/>
          <w:b/>
          <w:sz w:val="22"/>
          <w:lang w:eastAsia="en-US"/>
        </w:rPr>
        <w:t xml:space="preserve">Observation </w:t>
      </w:r>
      <w:r w:rsidR="00984036">
        <w:rPr>
          <w:rFonts w:eastAsia="SimSun"/>
          <w:b/>
          <w:sz w:val="22"/>
          <w:lang w:eastAsia="en-US"/>
        </w:rPr>
        <w:t>7</w:t>
      </w:r>
      <w:r w:rsidRPr="000027C4">
        <w:rPr>
          <w:rFonts w:eastAsia="SimSun"/>
          <w:b/>
          <w:sz w:val="22"/>
          <w:lang w:eastAsia="en-US"/>
        </w:rPr>
        <w:t xml:space="preserve">. </w:t>
      </w:r>
      <w:r>
        <w:rPr>
          <w:rFonts w:eastAsia="SimSun"/>
          <w:b/>
          <w:sz w:val="22"/>
          <w:lang w:eastAsia="en-US"/>
        </w:rPr>
        <w:t xml:space="preserve"> A standard on GNSS integrity published by RTCM or any other relevant SDOs is not available yet and there is no independent external reference 3GPP could use to check its solution for GNSS integrity against.</w:t>
      </w:r>
    </w:p>
    <w:p w14:paraId="16E25F35" w14:textId="29E31426" w:rsidR="00C77B65" w:rsidRPr="00C77B65" w:rsidRDefault="00C77B65" w:rsidP="00C77B65">
      <w:pPr>
        <w:ind w:left="1560" w:hanging="1560"/>
        <w:jc w:val="both"/>
        <w:rPr>
          <w:rFonts w:eastAsia="SimSun"/>
          <w:b/>
          <w:sz w:val="22"/>
          <w:lang w:eastAsia="en-US"/>
        </w:rPr>
      </w:pPr>
      <w:r>
        <w:rPr>
          <w:rFonts w:eastAsia="SimSun"/>
          <w:b/>
          <w:sz w:val="22"/>
          <w:lang w:eastAsia="en-US"/>
        </w:rPr>
        <w:t>Proposal 1</w:t>
      </w:r>
      <w:r w:rsidRPr="000027C4">
        <w:rPr>
          <w:rFonts w:eastAsia="SimSun"/>
          <w:b/>
          <w:sz w:val="22"/>
          <w:lang w:eastAsia="en-US"/>
        </w:rPr>
        <w:t xml:space="preserve">. </w:t>
      </w:r>
      <w:r>
        <w:rPr>
          <w:rFonts w:eastAsia="SimSun"/>
          <w:b/>
          <w:sz w:val="22"/>
          <w:lang w:eastAsia="en-US"/>
        </w:rPr>
        <w:t xml:space="preserve"> </w:t>
      </w:r>
      <w:r>
        <w:rPr>
          <w:rFonts w:eastAsia="SimSun"/>
          <w:b/>
          <w:sz w:val="22"/>
          <w:lang w:eastAsia="en-US"/>
        </w:rPr>
        <w:tab/>
        <w:t>Liaise with RTCM SC134 working group on GNSS assistance data for integrity message.</w:t>
      </w:r>
    </w:p>
    <w:p w14:paraId="0DFE34A2" w14:textId="626C7C48" w:rsidR="00434461" w:rsidRDefault="00434461" w:rsidP="00434461">
      <w:pPr>
        <w:jc w:val="both"/>
        <w:rPr>
          <w:sz w:val="22"/>
          <w:u w:val="single"/>
        </w:rPr>
      </w:pPr>
      <w:r>
        <w:rPr>
          <w:sz w:val="22"/>
          <w:u w:val="single"/>
        </w:rPr>
        <w:t>#</w:t>
      </w:r>
      <w:r>
        <w:rPr>
          <w:sz w:val="22"/>
          <w:u w:val="single"/>
        </w:rPr>
        <w:t>4</w:t>
      </w:r>
      <w:r w:rsidRPr="00EA375C">
        <w:rPr>
          <w:sz w:val="22"/>
          <w:u w:val="single"/>
        </w:rPr>
        <w:t xml:space="preserve">. </w:t>
      </w:r>
      <w:r>
        <w:rPr>
          <w:sz w:val="22"/>
          <w:u w:val="single"/>
        </w:rPr>
        <w:t xml:space="preserve">Solutions </w:t>
      </w:r>
      <w:r>
        <w:rPr>
          <w:sz w:val="22"/>
          <w:u w:val="single"/>
        </w:rPr>
        <w:t>for UE-based and UE-assisted</w:t>
      </w:r>
    </w:p>
    <w:p w14:paraId="684F5B85" w14:textId="41761FF8" w:rsidR="00434461" w:rsidRPr="00C77B65" w:rsidRDefault="00434461" w:rsidP="00C77B65">
      <w:pPr>
        <w:jc w:val="both"/>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r>
        <w:rPr>
          <w:rFonts w:eastAsia="MS Mincho"/>
        </w:rPr>
        <w:t xml:space="preserve"> is an objective of the WID</w:t>
      </w:r>
      <w:r w:rsidRPr="00300455">
        <w:rPr>
          <w:rFonts w:eastAsia="MS Mincho"/>
        </w:rPr>
        <w:t>.</w:t>
      </w:r>
      <w:r>
        <w:rPr>
          <w:rFonts w:eastAsia="MS Mincho"/>
        </w:rPr>
        <w:t xml:space="preserve"> From an  LPP standpoint, certainly, both the LMF and UE could compute and monitor the integrity related results. However, from GNSS standpoint, the situation is not trivial at all: </w:t>
      </w:r>
      <w:r w:rsidR="007B79FB">
        <w:rPr>
          <w:rFonts w:eastAsia="MS Mincho"/>
        </w:rPr>
        <w:t>local effects experienced by GNSS r</w:t>
      </w:r>
      <w:r w:rsidR="00C77B65">
        <w:rPr>
          <w:rFonts w:eastAsia="MS Mincho"/>
        </w:rPr>
        <w:t>eceiver e.g. multipath are errors with random behaviour and significant magnitude depending the environment. T</w:t>
      </w:r>
      <w:r w:rsidR="007B79FB">
        <w:rPr>
          <w:rFonts w:eastAsia="MS Mincho"/>
        </w:rPr>
        <w:t>hey are typically addressed at the UE, therefore suggesting an UE-based solution (</w:t>
      </w:r>
      <w:r w:rsidR="00C77B65">
        <w:rPr>
          <w:rFonts w:eastAsia="MS Mincho"/>
        </w:rPr>
        <w:t>suited for automotive use case).</w:t>
      </w:r>
      <w:r>
        <w:rPr>
          <w:rFonts w:eastAsia="MS Mincho"/>
        </w:rPr>
        <w:t xml:space="preserve"> </w:t>
      </w:r>
      <w:r w:rsidR="00C77B65">
        <w:rPr>
          <w:rFonts w:eastAsia="MS Mincho"/>
        </w:rPr>
        <w:t>Most certainly, for high integrity levels (e.g. TIR ~10</w:t>
      </w:r>
      <w:r w:rsidR="00C77B65">
        <w:rPr>
          <w:rFonts w:eastAsia="MS Mincho"/>
          <w:vertAlign w:val="superscript"/>
        </w:rPr>
        <w:t>-5</w:t>
      </w:r>
      <w:r w:rsidR="00C77B65">
        <w:rPr>
          <w:rFonts w:eastAsia="MS Mincho"/>
        </w:rPr>
        <w:t xml:space="preserve"> and beyond) specific to safety-critical or liability-critical is very difficult to envisage UE-assisted implementations simply because local effects are best addressed by solutions running on-board the UE rather than being shifted to location server. However, for lower TIR levels, with relaxed accuracy and latency requirements, “light” integrity concepts could be envisaged working in UE-assisted (a sub-set of the IIoT applications). </w:t>
      </w:r>
      <w:r w:rsidR="00253DB0">
        <w:rPr>
          <w:rFonts w:eastAsia="MS Mincho"/>
        </w:rPr>
        <w:t>Therefore, the UE-assisted mode should be framed as an optimisation problem with at least two variables: signalling procedures, and mitigation of all GNSS errors, including local effects experienced by the UE.</w:t>
      </w:r>
    </w:p>
    <w:p w14:paraId="65C6B4B5" w14:textId="66100123" w:rsidR="00C77B65" w:rsidRDefault="00C77B65" w:rsidP="00C77B65">
      <w:pPr>
        <w:ind w:left="1560" w:hanging="1560"/>
        <w:jc w:val="both"/>
        <w:rPr>
          <w:rFonts w:eastAsia="SimSun"/>
          <w:b/>
          <w:sz w:val="22"/>
          <w:lang w:eastAsia="en-US"/>
        </w:rPr>
      </w:pPr>
      <w:r w:rsidRPr="000027C4">
        <w:rPr>
          <w:rFonts w:eastAsia="SimSun"/>
          <w:b/>
          <w:sz w:val="22"/>
          <w:lang w:eastAsia="en-US"/>
        </w:rPr>
        <w:t xml:space="preserve">Observation </w:t>
      </w:r>
      <w:r w:rsidR="00984036">
        <w:rPr>
          <w:rFonts w:eastAsia="SimSun"/>
          <w:b/>
          <w:sz w:val="22"/>
          <w:lang w:eastAsia="en-US"/>
        </w:rPr>
        <w:t>8</w:t>
      </w:r>
      <w:r w:rsidRPr="000027C4">
        <w:rPr>
          <w:rFonts w:eastAsia="SimSun"/>
          <w:b/>
          <w:sz w:val="22"/>
          <w:lang w:eastAsia="en-US"/>
        </w:rPr>
        <w:t xml:space="preserve">. </w:t>
      </w:r>
      <w:r>
        <w:rPr>
          <w:rFonts w:eastAsia="SimSun"/>
          <w:b/>
          <w:sz w:val="22"/>
          <w:lang w:eastAsia="en-US"/>
        </w:rPr>
        <w:t xml:space="preserve"> </w:t>
      </w:r>
      <w:r>
        <w:rPr>
          <w:rFonts w:eastAsia="SimSun"/>
          <w:b/>
          <w:sz w:val="22"/>
          <w:lang w:eastAsia="en-US"/>
        </w:rPr>
        <w:t>Just because LPP supports exchange of information between LMF and UE, does not mean equivalent solutions for UE-based and UE-assisted positioning integrity can be considered.</w:t>
      </w:r>
      <w:r w:rsidR="00253DB0">
        <w:rPr>
          <w:rFonts w:eastAsia="SimSun"/>
          <w:b/>
          <w:sz w:val="22"/>
          <w:lang w:eastAsia="en-US"/>
        </w:rPr>
        <w:t xml:space="preserve"> Ability to mitigate GNSS local effects is a key decision factor and it should not be overlooked.</w:t>
      </w:r>
    </w:p>
    <w:p w14:paraId="79791D01" w14:textId="77E9AB74" w:rsidR="00253DB0" w:rsidRDefault="00253DB0" w:rsidP="00C77B65">
      <w:pPr>
        <w:ind w:left="1560" w:hanging="1560"/>
        <w:jc w:val="both"/>
        <w:rPr>
          <w:rFonts w:eastAsia="SimSun"/>
          <w:b/>
          <w:sz w:val="22"/>
          <w:lang w:eastAsia="en-US"/>
        </w:rPr>
      </w:pPr>
      <w:r>
        <w:rPr>
          <w:rFonts w:eastAsia="SimSun"/>
          <w:b/>
          <w:sz w:val="22"/>
          <w:lang w:eastAsia="en-US"/>
        </w:rPr>
        <w:t>Proposal 2.</w:t>
      </w:r>
      <w:r>
        <w:rPr>
          <w:rFonts w:eastAsia="SimSun"/>
          <w:b/>
          <w:sz w:val="22"/>
          <w:lang w:eastAsia="en-US"/>
        </w:rPr>
        <w:tab/>
        <w:t>When deciding the details of UE-assisted mode, take into consideration the ability to mitigate all GNSS feared events.</w:t>
      </w:r>
    </w:p>
    <w:p w14:paraId="4A6B35DD" w14:textId="5DF25B09" w:rsidR="00434461" w:rsidRDefault="00434461" w:rsidP="00D35056">
      <w:pPr>
        <w:jc w:val="both"/>
        <w:rPr>
          <w:sz w:val="22"/>
        </w:rPr>
      </w:pPr>
    </w:p>
    <w:p w14:paraId="359B4FD2" w14:textId="0A288016" w:rsidR="00C071F8" w:rsidRDefault="00C071F8" w:rsidP="00D35056">
      <w:pPr>
        <w:jc w:val="both"/>
        <w:rPr>
          <w:sz w:val="22"/>
        </w:rPr>
      </w:pPr>
    </w:p>
    <w:p w14:paraId="4EC68CCE" w14:textId="77777777" w:rsidR="00C071F8" w:rsidRPr="00412598" w:rsidRDefault="00C071F8" w:rsidP="00D35056">
      <w:pPr>
        <w:jc w:val="both"/>
        <w:rPr>
          <w:sz w:val="22"/>
        </w:rPr>
      </w:pPr>
    </w:p>
    <w:p w14:paraId="375951ED" w14:textId="7DDA697C" w:rsidR="000319CA" w:rsidRDefault="000319CA" w:rsidP="000319CA">
      <w:pPr>
        <w:pStyle w:val="3GPPH1"/>
        <w:numPr>
          <w:ilvl w:val="0"/>
          <w:numId w:val="16"/>
        </w:numPr>
        <w:ind w:left="567" w:hanging="567"/>
        <w:rPr>
          <w:rFonts w:eastAsia="SimSun"/>
        </w:rPr>
      </w:pPr>
      <w:r>
        <w:rPr>
          <w:rFonts w:eastAsia="SimSun"/>
        </w:rPr>
        <w:lastRenderedPageBreak/>
        <w:t>Integrity concepts at different levels</w:t>
      </w:r>
    </w:p>
    <w:p w14:paraId="3F0DC50A" w14:textId="609E0988" w:rsidR="00B95BA5" w:rsidRPr="00B95BA5" w:rsidRDefault="00B95BA5" w:rsidP="00B95BA5">
      <w:pPr>
        <w:jc w:val="both"/>
        <w:rPr>
          <w:rFonts w:eastAsia="SimSun"/>
          <w:sz w:val="22"/>
          <w:lang w:eastAsia="en-US"/>
        </w:rPr>
      </w:pPr>
      <w:r w:rsidRPr="00B95BA5">
        <w:rPr>
          <w:rFonts w:eastAsia="SimSun"/>
          <w:sz w:val="22"/>
          <w:lang w:eastAsia="en-US"/>
        </w:rPr>
        <w:t>In this section we have looked at elements already included in LPP and proposed a number of integrity levels that can be achieved in NR. For some of the levels, there is no need for touching LPP while for other levels SSR IEs could be extended with new fields and new IEs could be also added.</w:t>
      </w:r>
    </w:p>
    <w:p w14:paraId="4C07F750" w14:textId="0351662C" w:rsidR="000319CA" w:rsidRPr="007A500A" w:rsidRDefault="000319CA" w:rsidP="007A500A">
      <w:pPr>
        <w:pStyle w:val="3GPPH2"/>
        <w:numPr>
          <w:ilvl w:val="1"/>
          <w:numId w:val="16"/>
        </w:numPr>
        <w:ind w:left="567" w:hanging="567"/>
        <w:rPr>
          <w:rFonts w:eastAsia="SimSun"/>
        </w:rPr>
      </w:pPr>
      <w:r>
        <w:rPr>
          <w:rFonts w:eastAsia="SimSun"/>
        </w:rPr>
        <w:t xml:space="preserve">Basic </w:t>
      </w:r>
      <w:r w:rsidR="007A500A">
        <w:rPr>
          <w:rFonts w:eastAsia="SimSun"/>
        </w:rPr>
        <w:t xml:space="preserve">system-level </w:t>
      </w:r>
      <w:r>
        <w:rPr>
          <w:rFonts w:eastAsia="SimSun"/>
        </w:rPr>
        <w:t>integrity</w:t>
      </w:r>
      <w:r w:rsidR="007A500A">
        <w:rPr>
          <w:rFonts w:eastAsia="SimSun"/>
        </w:rPr>
        <w:t xml:space="preserve">: </w:t>
      </w:r>
      <w:r w:rsidRPr="007A500A">
        <w:rPr>
          <w:rFonts w:eastAsia="SimSun"/>
        </w:rPr>
        <w:t>potential</w:t>
      </w:r>
      <w:r w:rsidRPr="007A500A">
        <w:rPr>
          <w:rFonts w:eastAsia="SimSun"/>
        </w:rPr>
        <w:t xml:space="preserve"> satellites and signals</w:t>
      </w:r>
      <w:r w:rsidRPr="007A500A">
        <w:rPr>
          <w:rFonts w:eastAsia="SimSun"/>
        </w:rPr>
        <w:t xml:space="preserve"> faults</w:t>
      </w:r>
    </w:p>
    <w:p w14:paraId="68A79E56" w14:textId="77777777" w:rsidR="000319CA" w:rsidRPr="00BA014D" w:rsidRDefault="000319CA" w:rsidP="000319CA">
      <w:pPr>
        <w:jc w:val="both"/>
        <w:rPr>
          <w:rFonts w:eastAsia="SimSun"/>
          <w:sz w:val="22"/>
          <w:lang w:eastAsia="en-US"/>
        </w:rPr>
      </w:pPr>
      <w:r w:rsidRPr="00BA014D">
        <w:rPr>
          <w:rFonts w:eastAsia="SimSun"/>
          <w:sz w:val="22"/>
          <w:lang w:eastAsia="en-US"/>
        </w:rPr>
        <w:t>Satellites can suffer HW failures and therefore enter into a mode in which they cannot broadcast a signal altogether for a period of time or permanently, depending on the magnitude of the issue. In situations like this the health of the GNSS satellite(s) and the signal(s) must be communicated to the UE in real-time. Outside of 3GPP, this is achieved by using flags in the message broadcast by SBAS systems or directly that particular GNSS constellation.</w:t>
      </w:r>
    </w:p>
    <w:tbl>
      <w:tblPr>
        <w:tblStyle w:val="TableGrid"/>
        <w:tblW w:w="0" w:type="auto"/>
        <w:tblLook w:val="04A0" w:firstRow="1" w:lastRow="0" w:firstColumn="1" w:lastColumn="0" w:noHBand="0" w:noVBand="1"/>
      </w:tblPr>
      <w:tblGrid>
        <w:gridCol w:w="9016"/>
      </w:tblGrid>
      <w:tr w:rsidR="000319CA" w14:paraId="04508EC7" w14:textId="77777777" w:rsidTr="00F37AA4">
        <w:tc>
          <w:tcPr>
            <w:tcW w:w="9016" w:type="dxa"/>
          </w:tcPr>
          <w:p w14:paraId="01724720" w14:textId="77777777" w:rsidR="000319CA" w:rsidRPr="006F2815" w:rsidRDefault="000319CA" w:rsidP="00F37AA4">
            <w:pPr>
              <w:overflowPunct/>
              <w:snapToGrid w:val="0"/>
              <w:spacing w:after="80"/>
              <w:jc w:val="both"/>
              <w:textAlignment w:val="auto"/>
              <w:rPr>
                <w:rFonts w:eastAsia="SimSun"/>
                <w:b/>
                <w:i/>
                <w:sz w:val="22"/>
                <w:szCs w:val="22"/>
                <w:u w:val="single"/>
                <w:lang w:eastAsia="zh-CN"/>
              </w:rPr>
            </w:pPr>
            <w:r w:rsidRPr="006F2815">
              <w:rPr>
                <w:rFonts w:eastAsia="SimSun"/>
                <w:b/>
                <w:i/>
                <w:sz w:val="22"/>
                <w:szCs w:val="22"/>
                <w:u w:val="single"/>
                <w:lang w:eastAsia="zh-CN"/>
              </w:rPr>
              <w:t>3GPP: Is there already a solution in LPP?</w:t>
            </w:r>
          </w:p>
          <w:p w14:paraId="181F5019" w14:textId="77777777" w:rsidR="000319CA" w:rsidRDefault="000319CA" w:rsidP="00F37AA4">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the </w:t>
            </w:r>
            <w:r w:rsidRPr="00073EDA">
              <w:rPr>
                <w:rFonts w:eastAsia="SimSun"/>
                <w:i/>
                <w:sz w:val="22"/>
                <w:szCs w:val="22"/>
                <w:lang w:eastAsia="zh-CN"/>
              </w:rPr>
              <w:t>GNSS-RealTimeIntegrity</w:t>
            </w:r>
            <w:r>
              <w:rPr>
                <w:rFonts w:eastAsia="SimSun"/>
                <w:sz w:val="22"/>
                <w:szCs w:val="22"/>
                <w:lang w:eastAsia="zh-CN"/>
              </w:rPr>
              <w:t xml:space="preserve"> IE. This is the most basic form of integrity capability.</w:t>
            </w:r>
          </w:p>
        </w:tc>
      </w:tr>
    </w:tbl>
    <w:p w14:paraId="7BF1A837" w14:textId="41E78965" w:rsidR="000319CA" w:rsidRDefault="000319CA" w:rsidP="007A500A">
      <w:pPr>
        <w:pStyle w:val="3GPPH2"/>
        <w:numPr>
          <w:ilvl w:val="1"/>
          <w:numId w:val="16"/>
        </w:numPr>
        <w:ind w:left="567" w:hanging="567"/>
        <w:rPr>
          <w:rFonts w:eastAsia="SimSun"/>
        </w:rPr>
      </w:pPr>
      <w:r w:rsidRPr="000319CA">
        <w:rPr>
          <w:rFonts w:eastAsia="SimSun"/>
        </w:rPr>
        <w:t xml:space="preserve">Basic </w:t>
      </w:r>
      <w:r w:rsidRPr="000319CA">
        <w:rPr>
          <w:rFonts w:eastAsia="SimSun"/>
        </w:rPr>
        <w:t>user</w:t>
      </w:r>
      <w:r w:rsidRPr="000319CA">
        <w:rPr>
          <w:rFonts w:eastAsia="SimSun"/>
        </w:rPr>
        <w:t>-level integrity</w:t>
      </w:r>
    </w:p>
    <w:p w14:paraId="4A1DACC7" w14:textId="5A74B482" w:rsidR="00B95BA5" w:rsidRPr="00B95BA5" w:rsidRDefault="000319CA" w:rsidP="00B95BA5">
      <w:pPr>
        <w:jc w:val="both"/>
        <w:rPr>
          <w:rFonts w:eastAsia="SimSun"/>
          <w:sz w:val="22"/>
          <w:lang w:eastAsia="en-US"/>
        </w:rPr>
      </w:pPr>
      <w:r w:rsidRPr="00B95BA5">
        <w:rPr>
          <w:rFonts w:eastAsia="SimSun"/>
          <w:sz w:val="22"/>
          <w:lang w:eastAsia="en-US"/>
        </w:rPr>
        <w:t>Besides the GNSS-RealTimeIntegrity IE</w:t>
      </w:r>
      <w:r w:rsidR="00B95BA5">
        <w:rPr>
          <w:rFonts w:eastAsia="SimSun"/>
          <w:sz w:val="22"/>
          <w:lang w:eastAsia="en-US"/>
        </w:rPr>
        <w:t>,</w:t>
      </w:r>
      <w:r w:rsidRPr="00B95BA5">
        <w:rPr>
          <w:rFonts w:eastAsia="SimSun"/>
          <w:sz w:val="22"/>
          <w:lang w:eastAsia="en-US"/>
        </w:rPr>
        <w:t xml:space="preserve"> additional integrity information can be provided by server</w:t>
      </w:r>
      <w:r w:rsidR="00B95BA5" w:rsidRPr="00B95BA5">
        <w:rPr>
          <w:rFonts w:eastAsia="SimSun"/>
          <w:sz w:val="22"/>
          <w:lang w:eastAsia="en-US"/>
        </w:rPr>
        <w:t xml:space="preserve"> in the shape of User Range Accuracy </w:t>
      </w:r>
      <w:r w:rsidR="00B95BA5">
        <w:rPr>
          <w:rFonts w:eastAsia="SimSun"/>
          <w:sz w:val="22"/>
          <w:lang w:eastAsia="en-US"/>
        </w:rPr>
        <w:t xml:space="preserve">– URA </w:t>
      </w:r>
      <w:r w:rsidR="00B95BA5" w:rsidRPr="00B95BA5">
        <w:rPr>
          <w:rFonts w:eastAsia="SimSun"/>
          <w:sz w:val="22"/>
          <w:lang w:eastAsia="en-US"/>
        </w:rPr>
        <w:t>(deals with signal-in-space integrity information).</w:t>
      </w:r>
      <w:r w:rsidR="00B95BA5">
        <w:rPr>
          <w:rFonts w:eastAsia="SimSun"/>
          <w:sz w:val="22"/>
          <w:lang w:eastAsia="en-US"/>
        </w:rPr>
        <w:t xml:space="preserve"> </w:t>
      </w:r>
      <w:r w:rsidR="00B95BA5">
        <w:rPr>
          <w:rFonts w:eastAsia="SimSun"/>
          <w:kern w:val="2"/>
          <w:sz w:val="22"/>
          <w:szCs w:val="22"/>
          <w:lang w:eastAsia="zh-CN"/>
        </w:rPr>
        <w:t>The term URA, employed in LPP (</w:t>
      </w:r>
      <w:r w:rsidR="00B95BA5" w:rsidRPr="006160DC">
        <w:rPr>
          <w:rFonts w:eastAsia="SimSun"/>
          <w:i/>
          <w:kern w:val="2"/>
          <w:sz w:val="22"/>
          <w:szCs w:val="22"/>
          <w:lang w:eastAsia="zh-CN"/>
        </w:rPr>
        <w:t>navURA</w:t>
      </w:r>
      <w:r w:rsidR="00B95BA5">
        <w:rPr>
          <w:rFonts w:eastAsia="SimSun"/>
          <w:kern w:val="2"/>
          <w:sz w:val="22"/>
          <w:szCs w:val="22"/>
          <w:lang w:eastAsia="zh-CN"/>
        </w:rPr>
        <w:t xml:space="preserve"> and </w:t>
      </w:r>
      <w:r w:rsidR="00B95BA5" w:rsidRPr="006160DC">
        <w:rPr>
          <w:rFonts w:eastAsia="SimSun"/>
          <w:i/>
          <w:kern w:val="2"/>
          <w:sz w:val="22"/>
          <w:szCs w:val="22"/>
          <w:lang w:eastAsia="zh-CN"/>
        </w:rPr>
        <w:t>GNSS-SSR-URA</w:t>
      </w:r>
      <w:r w:rsidR="00B95BA5">
        <w:rPr>
          <w:rFonts w:eastAsia="SimSun"/>
          <w:kern w:val="2"/>
          <w:sz w:val="22"/>
          <w:szCs w:val="22"/>
          <w:lang w:eastAsia="zh-CN"/>
        </w:rPr>
        <w:t>), provides the signal-in-space</w:t>
      </w:r>
      <w:r w:rsidR="00B95BA5">
        <w:rPr>
          <w:rFonts w:eastAsia="SimSun"/>
          <w:kern w:val="2"/>
          <w:sz w:val="22"/>
          <w:szCs w:val="22"/>
          <w:lang w:eastAsia="zh-CN"/>
        </w:rPr>
        <w:t xml:space="preserve"> integrity information and is related to satellite orbit and clock errors.</w:t>
      </w:r>
      <w:r w:rsidR="00B95BA5">
        <w:rPr>
          <w:rFonts w:eastAsia="SimSun"/>
          <w:kern w:val="2"/>
          <w:sz w:val="22"/>
          <w:szCs w:val="22"/>
          <w:lang w:eastAsia="zh-CN"/>
        </w:rPr>
        <w:t xml:space="preserve"> Thus, </w:t>
      </w:r>
      <w:r w:rsidR="00B95BA5" w:rsidRPr="00B95BA5">
        <w:rPr>
          <w:rFonts w:eastAsia="SimSun"/>
          <w:i/>
          <w:kern w:val="2"/>
          <w:sz w:val="22"/>
          <w:szCs w:val="22"/>
          <w:lang w:eastAsia="zh-CN"/>
        </w:rPr>
        <w:t>navURA</w:t>
      </w:r>
      <w:r w:rsidR="00B95BA5">
        <w:rPr>
          <w:rFonts w:eastAsia="SimSun"/>
          <w:kern w:val="2"/>
          <w:sz w:val="22"/>
          <w:szCs w:val="22"/>
          <w:lang w:eastAsia="zh-CN"/>
        </w:rPr>
        <w:t xml:space="preserve"> is the signal-in-space accuracy after using the satellite orbits and clock information provided in the GNSS navigation message and </w:t>
      </w:r>
      <w:r w:rsidR="00B95BA5" w:rsidRPr="00B95BA5">
        <w:rPr>
          <w:rFonts w:eastAsia="SimSun"/>
          <w:i/>
          <w:kern w:val="2"/>
          <w:sz w:val="22"/>
          <w:szCs w:val="22"/>
          <w:lang w:eastAsia="zh-CN"/>
        </w:rPr>
        <w:t>GNSS-SSR-URA</w:t>
      </w:r>
      <w:r w:rsidR="00B95BA5">
        <w:rPr>
          <w:rFonts w:eastAsia="SimSun"/>
          <w:kern w:val="2"/>
          <w:sz w:val="22"/>
          <w:szCs w:val="22"/>
          <w:lang w:eastAsia="zh-CN"/>
        </w:rPr>
        <w:t xml:space="preserve"> </w:t>
      </w:r>
      <w:r w:rsidR="00B95BA5">
        <w:rPr>
          <w:rFonts w:eastAsia="SimSun"/>
          <w:kern w:val="2"/>
          <w:sz w:val="22"/>
          <w:szCs w:val="22"/>
          <w:lang w:eastAsia="zh-CN"/>
        </w:rPr>
        <w:t xml:space="preserve">is </w:t>
      </w:r>
      <w:r w:rsidR="00B95BA5">
        <w:rPr>
          <w:rFonts w:eastAsia="SimSun"/>
          <w:kern w:val="2"/>
          <w:sz w:val="22"/>
          <w:szCs w:val="22"/>
          <w:lang w:eastAsia="zh-CN"/>
        </w:rPr>
        <w:t>the signal-in-space accuracy after applying the SSR corrections.</w:t>
      </w:r>
      <w:r w:rsidR="00B95BA5">
        <w:rPr>
          <w:rFonts w:eastAsia="SimSun"/>
          <w:sz w:val="22"/>
          <w:lang w:eastAsia="en-US"/>
        </w:rPr>
        <w:t xml:space="preserve"> </w:t>
      </w:r>
      <w:r w:rsidR="00B95BA5" w:rsidRPr="00B95BA5">
        <w:rPr>
          <w:rFonts w:eastAsia="SimSun"/>
          <w:kern w:val="2"/>
          <w:sz w:val="22"/>
          <w:szCs w:val="22"/>
          <w:lang w:eastAsia="zh-CN"/>
        </w:rPr>
        <w:t xml:space="preserve">The URA is based on the </w:t>
      </w:r>
      <w:r w:rsidR="00B95BA5" w:rsidRPr="00B95BA5">
        <w:rPr>
          <w:rFonts w:eastAsia="SimSun"/>
          <w:b/>
          <w:kern w:val="2"/>
          <w:sz w:val="22"/>
          <w:szCs w:val="22"/>
          <w:lang w:eastAsia="zh-CN"/>
        </w:rPr>
        <w:t>past/historic statistics</w:t>
      </w:r>
      <w:r w:rsidR="00B95BA5" w:rsidRPr="00B95BA5">
        <w:rPr>
          <w:rFonts w:eastAsia="SimSun"/>
          <w:kern w:val="2"/>
          <w:sz w:val="22"/>
          <w:szCs w:val="22"/>
          <w:lang w:eastAsia="zh-CN"/>
        </w:rPr>
        <w:t xml:space="preserve"> of a given satellite and is </w:t>
      </w:r>
      <w:r w:rsidR="00B95BA5" w:rsidRPr="00B95BA5">
        <w:rPr>
          <w:rFonts w:eastAsia="SimSun"/>
          <w:b/>
          <w:kern w:val="2"/>
          <w:sz w:val="22"/>
          <w:szCs w:val="22"/>
          <w:lang w:eastAsia="zh-CN"/>
        </w:rPr>
        <w:t>provided for the worst user location (WUL) on the Earth</w:t>
      </w:r>
      <w:r w:rsidR="00B95BA5" w:rsidRPr="00B95BA5">
        <w:rPr>
          <w:rFonts w:eastAsia="SimSun"/>
          <w:kern w:val="2"/>
          <w:sz w:val="22"/>
          <w:szCs w:val="22"/>
          <w:lang w:eastAsia="zh-CN"/>
        </w:rPr>
        <w:t xml:space="preserve"> (the location that leads to the highest ranging error when projecting the orbit and clock errors to the line-of-sight). As it is based on past/historic data, without considering the current orbits and clocks, the </w:t>
      </w:r>
      <w:r w:rsidR="00B95BA5" w:rsidRPr="00B95BA5">
        <w:rPr>
          <w:rFonts w:eastAsia="SimSun"/>
          <w:b/>
          <w:kern w:val="2"/>
          <w:sz w:val="22"/>
          <w:szCs w:val="22"/>
          <w:lang w:eastAsia="zh-CN"/>
        </w:rPr>
        <w:t>URA is an a-priori estimation of the signal-in-space ranging error at WUL</w:t>
      </w:r>
      <w:r w:rsidR="00B95BA5" w:rsidRPr="00B95BA5">
        <w:rPr>
          <w:rFonts w:eastAsia="SimSun"/>
          <w:kern w:val="2"/>
          <w:sz w:val="22"/>
          <w:szCs w:val="22"/>
          <w:lang w:eastAsia="zh-CN"/>
        </w:rPr>
        <w:t xml:space="preserve"> </w:t>
      </w:r>
      <w:r w:rsidR="00B95BA5" w:rsidRPr="00B95BA5">
        <w:rPr>
          <w:rFonts w:eastAsia="SimSun"/>
          <w:b/>
          <w:kern w:val="2"/>
          <w:sz w:val="22"/>
          <w:szCs w:val="22"/>
          <w:lang w:eastAsia="zh-CN"/>
        </w:rPr>
        <w:t>and is conservative with respect to the actual signal error because it´s valid for several hours at the expense of resolution</w:t>
      </w:r>
      <w:r w:rsidR="00B95BA5" w:rsidRPr="00B95BA5">
        <w:rPr>
          <w:rFonts w:eastAsia="SimSun"/>
          <w:kern w:val="2"/>
          <w:sz w:val="22"/>
          <w:szCs w:val="22"/>
          <w:lang w:eastAsia="zh-CN"/>
        </w:rPr>
        <w:t>.</w:t>
      </w:r>
    </w:p>
    <w:tbl>
      <w:tblPr>
        <w:tblStyle w:val="TableGrid"/>
        <w:tblW w:w="0" w:type="auto"/>
        <w:tblLook w:val="04A0" w:firstRow="1" w:lastRow="0" w:firstColumn="1" w:lastColumn="0" w:noHBand="0" w:noVBand="1"/>
      </w:tblPr>
      <w:tblGrid>
        <w:gridCol w:w="9016"/>
      </w:tblGrid>
      <w:tr w:rsidR="00B95BA5" w14:paraId="330764EC" w14:textId="77777777" w:rsidTr="00F37AA4">
        <w:tc>
          <w:tcPr>
            <w:tcW w:w="9016" w:type="dxa"/>
          </w:tcPr>
          <w:p w14:paraId="6F7A3D2F" w14:textId="77777777" w:rsidR="00B95BA5" w:rsidRPr="006F2815" w:rsidRDefault="00B95BA5" w:rsidP="00F37AA4">
            <w:pPr>
              <w:overflowPunct/>
              <w:snapToGrid w:val="0"/>
              <w:spacing w:after="80"/>
              <w:jc w:val="both"/>
              <w:textAlignment w:val="auto"/>
              <w:rPr>
                <w:rFonts w:eastAsia="SimSun"/>
                <w:b/>
                <w:i/>
                <w:sz w:val="22"/>
                <w:szCs w:val="22"/>
                <w:u w:val="single"/>
                <w:lang w:eastAsia="zh-CN"/>
              </w:rPr>
            </w:pPr>
            <w:r w:rsidRPr="006F2815">
              <w:rPr>
                <w:rFonts w:eastAsia="SimSun"/>
                <w:b/>
                <w:i/>
                <w:sz w:val="22"/>
                <w:szCs w:val="22"/>
                <w:u w:val="single"/>
                <w:lang w:eastAsia="zh-CN"/>
              </w:rPr>
              <w:t>3GPP: Is there already a solution in LPP?</w:t>
            </w:r>
          </w:p>
          <w:p w14:paraId="3F8A2DAF" w14:textId="61413038" w:rsidR="00B95BA5" w:rsidRDefault="00B95BA5" w:rsidP="00090907">
            <w:pPr>
              <w:overflowPunct/>
              <w:snapToGrid w:val="0"/>
              <w:spacing w:after="80"/>
              <w:jc w:val="both"/>
              <w:textAlignment w:val="auto"/>
              <w:rPr>
                <w:rFonts w:eastAsia="SimSun"/>
                <w:sz w:val="22"/>
                <w:szCs w:val="22"/>
                <w:lang w:eastAsia="zh-CN"/>
              </w:rPr>
            </w:pPr>
            <w:r>
              <w:rPr>
                <w:rFonts w:eastAsia="SimSun"/>
                <w:sz w:val="22"/>
                <w:szCs w:val="22"/>
                <w:lang w:eastAsia="zh-CN"/>
              </w:rPr>
              <w:t xml:space="preserve">Yes, the </w:t>
            </w:r>
            <w:r w:rsidR="00090907">
              <w:rPr>
                <w:rFonts w:eastAsia="SimSun"/>
                <w:i/>
                <w:sz w:val="22"/>
                <w:szCs w:val="22"/>
                <w:lang w:eastAsia="zh-CN"/>
              </w:rPr>
              <w:t>navURA</w:t>
            </w:r>
            <w:r w:rsidR="00090907">
              <w:rPr>
                <w:rFonts w:eastAsia="SimSun"/>
                <w:sz w:val="22"/>
                <w:szCs w:val="22"/>
                <w:lang w:eastAsia="zh-CN"/>
              </w:rPr>
              <w:t xml:space="preserve"> fields and </w:t>
            </w:r>
            <w:r w:rsidR="00090907" w:rsidRPr="007A500A">
              <w:rPr>
                <w:rFonts w:eastAsia="SimSun"/>
                <w:i/>
                <w:sz w:val="22"/>
                <w:szCs w:val="22"/>
                <w:lang w:eastAsia="zh-CN"/>
              </w:rPr>
              <w:t>GNSS-SSR-URA</w:t>
            </w:r>
            <w:r w:rsidR="00090907">
              <w:rPr>
                <w:rFonts w:eastAsia="SimSun"/>
                <w:sz w:val="22"/>
                <w:szCs w:val="22"/>
                <w:lang w:eastAsia="zh-CN"/>
              </w:rPr>
              <w:t xml:space="preserve"> IE. To be checked more carefully though.</w:t>
            </w:r>
          </w:p>
        </w:tc>
      </w:tr>
    </w:tbl>
    <w:p w14:paraId="7D905584" w14:textId="77777777" w:rsidR="00984036" w:rsidRDefault="00984036" w:rsidP="00984036">
      <w:pPr>
        <w:spacing w:after="0"/>
        <w:ind w:left="1440" w:hanging="1440"/>
        <w:jc w:val="both"/>
        <w:rPr>
          <w:rFonts w:eastAsia="SimSun"/>
          <w:b/>
          <w:sz w:val="22"/>
          <w:lang w:eastAsia="en-US"/>
        </w:rPr>
      </w:pPr>
    </w:p>
    <w:p w14:paraId="3AC6CD4C" w14:textId="2271EBA0" w:rsidR="00984036" w:rsidRPr="00984036" w:rsidRDefault="00984036" w:rsidP="00984036">
      <w:pPr>
        <w:ind w:left="1440" w:hanging="1440"/>
        <w:jc w:val="both"/>
        <w:rPr>
          <w:rFonts w:eastAsia="SimSun"/>
          <w:b/>
          <w:sz w:val="22"/>
          <w:lang w:eastAsia="en-US"/>
        </w:rPr>
      </w:pPr>
      <w:r w:rsidRPr="00B328DE">
        <w:rPr>
          <w:rFonts w:eastAsia="SimSun"/>
          <w:b/>
          <w:sz w:val="22"/>
          <w:lang w:eastAsia="en-US"/>
        </w:rPr>
        <w:t>Proposal 3.</w:t>
      </w:r>
      <w:r w:rsidRPr="00B328DE">
        <w:rPr>
          <w:rFonts w:eastAsia="SimSun"/>
          <w:b/>
          <w:sz w:val="22"/>
          <w:lang w:eastAsia="en-US"/>
        </w:rPr>
        <w:tab/>
      </w:r>
      <w:r>
        <w:rPr>
          <w:rFonts w:eastAsia="SimSun"/>
          <w:b/>
          <w:sz w:val="22"/>
          <w:lang w:eastAsia="en-US"/>
        </w:rPr>
        <w:t>Acknowledge the support of basic integrity features in LPP by updading TS 38.305.</w:t>
      </w:r>
    </w:p>
    <w:p w14:paraId="2D567B1C" w14:textId="55759E13" w:rsidR="00090907" w:rsidRDefault="007A500A" w:rsidP="00984036">
      <w:pPr>
        <w:pStyle w:val="3GPPH2"/>
        <w:numPr>
          <w:ilvl w:val="1"/>
          <w:numId w:val="16"/>
        </w:numPr>
        <w:ind w:left="567" w:hanging="567"/>
        <w:rPr>
          <w:rFonts w:eastAsia="SimSun"/>
        </w:rPr>
      </w:pPr>
      <w:r>
        <w:rPr>
          <w:rFonts w:eastAsia="SimSun"/>
        </w:rPr>
        <w:t>Uncertainty of the ranging measurement</w:t>
      </w:r>
    </w:p>
    <w:p w14:paraId="072EE6BC" w14:textId="2B1E850C" w:rsidR="00090907" w:rsidRPr="009E0549" w:rsidRDefault="00090907" w:rsidP="00C071F8">
      <w:pPr>
        <w:overflowPunct/>
        <w:snapToGrid w:val="0"/>
        <w:spacing w:after="120"/>
        <w:jc w:val="both"/>
        <w:textAlignment w:val="auto"/>
        <w:rPr>
          <w:rFonts w:eastAsia="SimSun"/>
          <w:kern w:val="2"/>
          <w:sz w:val="22"/>
          <w:szCs w:val="22"/>
          <w:u w:val="single"/>
          <w:lang w:eastAsia="zh-CN"/>
        </w:rPr>
      </w:pPr>
      <w:r>
        <w:rPr>
          <w:rFonts w:eastAsia="SimSun"/>
          <w:kern w:val="2"/>
          <w:sz w:val="22"/>
          <w:szCs w:val="22"/>
          <w:lang w:eastAsia="zh-CN"/>
        </w:rPr>
        <w:t xml:space="preserve">In this level, integrity information on SSR assistance data can be generated at location server by using the measurements from a GNSS ground tracking networks and provide this information to the UE. </w:t>
      </w:r>
      <w:r w:rsidR="009E0549" w:rsidRPr="009E0549">
        <w:rPr>
          <w:rFonts w:eastAsia="SimSun"/>
          <w:kern w:val="2"/>
          <w:sz w:val="22"/>
          <w:szCs w:val="22"/>
          <w:u w:val="single"/>
          <w:lang w:eastAsia="zh-CN"/>
        </w:rPr>
        <w:t>Here, we propose to enable the overabounding of the total uncertainty of the ranging measurement as, regardless of the implementation algorithms, this is a pre-requisite.</w:t>
      </w:r>
      <w:r w:rsidR="009E0549">
        <w:rPr>
          <w:rFonts w:eastAsia="SimSun"/>
          <w:kern w:val="2"/>
          <w:sz w:val="22"/>
          <w:szCs w:val="22"/>
          <w:u w:val="single"/>
          <w:lang w:eastAsia="zh-CN"/>
        </w:rPr>
        <w:t xml:space="preserve"> </w:t>
      </w:r>
      <w:r w:rsidRPr="009E0549">
        <w:rPr>
          <w:rFonts w:eastAsia="SimSun"/>
          <w:kern w:val="2"/>
          <w:sz w:val="22"/>
          <w:szCs w:val="22"/>
          <w:u w:val="single"/>
          <w:lang w:eastAsia="zh-CN"/>
        </w:rPr>
        <w:t xml:space="preserve">This integrity information can be provided as quality indicators with the </w:t>
      </w:r>
      <w:r w:rsidR="009E0549">
        <w:rPr>
          <w:rFonts w:eastAsia="SimSun"/>
          <w:kern w:val="2"/>
          <w:sz w:val="22"/>
          <w:szCs w:val="22"/>
          <w:u w:val="single"/>
          <w:lang w:eastAsia="zh-CN"/>
        </w:rPr>
        <w:t xml:space="preserve">SSR </w:t>
      </w:r>
      <w:r w:rsidRPr="009E0549">
        <w:rPr>
          <w:rFonts w:eastAsia="SimSun"/>
          <w:kern w:val="2"/>
          <w:sz w:val="22"/>
          <w:szCs w:val="22"/>
          <w:u w:val="single"/>
          <w:lang w:eastAsia="zh-CN"/>
        </w:rPr>
        <w:t>correction data</w:t>
      </w:r>
      <w:r w:rsidR="00B328DE">
        <w:rPr>
          <w:rFonts w:eastAsia="SimSun"/>
          <w:kern w:val="2"/>
          <w:sz w:val="22"/>
          <w:szCs w:val="22"/>
          <w:lang w:eastAsia="zh-CN"/>
        </w:rPr>
        <w:t>.</w:t>
      </w:r>
    </w:p>
    <w:p w14:paraId="3AC0C9EC" w14:textId="4AC40E78" w:rsidR="00C071F8" w:rsidRDefault="007A500A" w:rsidP="00C071F8">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Recalling from [9], t</w:t>
      </w:r>
      <w:r w:rsidR="00C071F8" w:rsidRPr="006D7D31">
        <w:rPr>
          <w:rFonts w:eastAsia="SimSun"/>
          <w:kern w:val="2"/>
          <w:sz w:val="22"/>
          <w:szCs w:val="22"/>
          <w:lang w:eastAsia="zh-CN"/>
        </w:rPr>
        <w:t xml:space="preserve">he computation of the </w:t>
      </w:r>
      <w:r w:rsidR="00C071F8">
        <w:rPr>
          <w:rFonts w:eastAsia="SimSun"/>
          <w:kern w:val="2"/>
          <w:sz w:val="22"/>
          <w:szCs w:val="22"/>
          <w:lang w:eastAsia="zh-CN"/>
        </w:rPr>
        <w:t xml:space="preserve">positioning </w:t>
      </w:r>
      <w:r w:rsidR="00C071F8" w:rsidRPr="006D7D31">
        <w:rPr>
          <w:rFonts w:eastAsia="SimSun"/>
          <w:kern w:val="2"/>
          <w:sz w:val="22"/>
          <w:szCs w:val="22"/>
          <w:lang w:eastAsia="zh-CN"/>
        </w:rPr>
        <w:t xml:space="preserve">integrity </w:t>
      </w:r>
      <w:r w:rsidR="00C071F8">
        <w:rPr>
          <w:rFonts w:eastAsia="SimSun"/>
          <w:kern w:val="2"/>
          <w:sz w:val="22"/>
          <w:szCs w:val="22"/>
          <w:lang w:eastAsia="zh-CN"/>
        </w:rPr>
        <w:t>(PLs) i</w:t>
      </w:r>
      <w:r w:rsidR="00C071F8" w:rsidRPr="006D7D31">
        <w:rPr>
          <w:rFonts w:eastAsia="SimSun"/>
          <w:kern w:val="2"/>
          <w:sz w:val="22"/>
          <w:szCs w:val="22"/>
          <w:lang w:eastAsia="zh-CN"/>
        </w:rPr>
        <w:t xml:space="preserve">s </w:t>
      </w:r>
      <w:r w:rsidR="00C071F8">
        <w:rPr>
          <w:rFonts w:eastAsia="SimSun"/>
          <w:kern w:val="2"/>
          <w:sz w:val="22"/>
          <w:szCs w:val="22"/>
          <w:lang w:eastAsia="zh-CN"/>
        </w:rPr>
        <w:t xml:space="preserve">mainly based on: </w:t>
      </w:r>
    </w:p>
    <w:p w14:paraId="12095444" w14:textId="40C76FE5" w:rsidR="00C071F8" w:rsidRPr="007A500A" w:rsidRDefault="00C071F8" w:rsidP="007A500A">
      <w:pPr>
        <w:pStyle w:val="ListParagraph"/>
        <w:numPr>
          <w:ilvl w:val="0"/>
          <w:numId w:val="7"/>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w:t>
      </w:r>
      <w:r w:rsidRPr="006D7D31">
        <w:rPr>
          <w:rFonts w:eastAsia="SimSun"/>
          <w:kern w:val="2"/>
          <w:sz w:val="22"/>
          <w:szCs w:val="22"/>
          <w:lang w:eastAsia="zh-CN"/>
        </w:rPr>
        <w:t xml:space="preserve">he knowledge of the uncertainty of </w:t>
      </w:r>
      <w:r>
        <w:rPr>
          <w:rFonts w:eastAsia="SimSun"/>
          <w:kern w:val="2"/>
          <w:sz w:val="22"/>
          <w:szCs w:val="22"/>
          <w:lang w:eastAsia="zh-CN"/>
        </w:rPr>
        <w:t xml:space="preserve">all </w:t>
      </w:r>
      <w:r w:rsidRPr="006D7D31">
        <w:rPr>
          <w:rFonts w:eastAsia="SimSun"/>
          <w:kern w:val="2"/>
          <w:sz w:val="22"/>
          <w:szCs w:val="22"/>
          <w:lang w:eastAsia="zh-CN"/>
        </w:rPr>
        <w:t>the measurements and the system data employed as an input for the position computation</w:t>
      </w:r>
      <w:r w:rsidRPr="00645B2A">
        <w:rPr>
          <w:rFonts w:eastAsia="SimSun"/>
          <w:kern w:val="2"/>
          <w:sz w:val="22"/>
          <w:szCs w:val="22"/>
          <w:lang w:eastAsia="zh-CN"/>
        </w:rPr>
        <w:t>.</w:t>
      </w:r>
    </w:p>
    <w:p w14:paraId="0AF26915" w14:textId="77777777" w:rsidR="00C071F8" w:rsidRPr="006D7D31" w:rsidRDefault="00C071F8" w:rsidP="00C071F8">
      <w:pPr>
        <w:pStyle w:val="ListParagraph"/>
        <w:numPr>
          <w:ilvl w:val="0"/>
          <w:numId w:val="7"/>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w:t>
      </w:r>
      <w:r w:rsidRPr="006D7D31">
        <w:rPr>
          <w:rFonts w:eastAsia="SimSun"/>
          <w:kern w:val="2"/>
          <w:sz w:val="22"/>
          <w:szCs w:val="22"/>
          <w:lang w:eastAsia="zh-CN"/>
        </w:rPr>
        <w:t>he amount of redundant information/measurements that is available for the algorithm to compute the position</w:t>
      </w:r>
      <w:r>
        <w:rPr>
          <w:rFonts w:eastAsia="SimSun"/>
          <w:kern w:val="2"/>
          <w:sz w:val="22"/>
          <w:szCs w:val="22"/>
          <w:lang w:eastAsia="zh-CN"/>
        </w:rPr>
        <w:t xml:space="preserve">. A higher amount of measurements </w:t>
      </w:r>
      <w:r w:rsidRPr="006D7D31">
        <w:rPr>
          <w:rFonts w:eastAsia="SimSun"/>
          <w:kern w:val="2"/>
          <w:sz w:val="22"/>
          <w:szCs w:val="22"/>
          <w:lang w:eastAsia="zh-CN"/>
        </w:rPr>
        <w:t xml:space="preserve">and a good satellite geometry implies a better observability of the positioning errors. </w:t>
      </w:r>
    </w:p>
    <w:p w14:paraId="10B5FCD6" w14:textId="77777777" w:rsidR="00C071F8" w:rsidRDefault="00C071F8" w:rsidP="00C071F8">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Therefore, it is important to note that, in the end, the positioning integrity and the achievable performance are based on the knowledge of the uncertainty of all the ranging measurements and the </w:t>
      </w:r>
      <w:r>
        <w:rPr>
          <w:rFonts w:eastAsia="SimSun"/>
          <w:kern w:val="2"/>
          <w:sz w:val="22"/>
          <w:szCs w:val="22"/>
          <w:lang w:eastAsia="zh-CN"/>
        </w:rPr>
        <w:lastRenderedPageBreak/>
        <w:t>system data needed to employ those measurements (e.g. satellite orbits, clocks, etc.). The following pyramid depicts this concept.</w:t>
      </w:r>
    </w:p>
    <w:p w14:paraId="30B145AE" w14:textId="73A6D9C2" w:rsidR="00C071F8" w:rsidRPr="00635F43" w:rsidRDefault="009E0549" w:rsidP="007A500A">
      <w:pPr>
        <w:overflowPunct/>
        <w:snapToGrid w:val="0"/>
        <w:spacing w:after="120"/>
        <w:jc w:val="center"/>
        <w:textAlignment w:val="auto"/>
        <w:rPr>
          <w:rFonts w:eastAsia="SimSun"/>
          <w:kern w:val="2"/>
          <w:sz w:val="22"/>
          <w:szCs w:val="22"/>
          <w:lang w:eastAsia="zh-CN"/>
        </w:rPr>
      </w:pPr>
      <w:r>
        <w:rPr>
          <w:rFonts w:eastAsia="SimSun"/>
          <w:noProof/>
          <w:kern w:val="2"/>
          <w:sz w:val="22"/>
          <w:szCs w:val="22"/>
          <w:lang w:eastAsia="en-GB"/>
        </w:rPr>
        <mc:AlternateContent>
          <mc:Choice Requires="wps">
            <w:drawing>
              <wp:anchor distT="0" distB="0" distL="114300" distR="114300" simplePos="0" relativeHeight="251671552" behindDoc="0" locked="0" layoutInCell="1" allowOverlap="1" wp14:anchorId="62FCD578" wp14:editId="29149C20">
                <wp:simplePos x="0" y="0"/>
                <wp:positionH relativeFrom="column">
                  <wp:posOffset>2715260</wp:posOffset>
                </wp:positionH>
                <wp:positionV relativeFrom="paragraph">
                  <wp:posOffset>616239</wp:posOffset>
                </wp:positionV>
                <wp:extent cx="200891" cy="214745"/>
                <wp:effectExtent l="19050" t="19050" r="46990" b="13970"/>
                <wp:wrapNone/>
                <wp:docPr id="15" name="Up Arrow 15"/>
                <wp:cNvGraphicFramePr/>
                <a:graphic xmlns:a="http://schemas.openxmlformats.org/drawingml/2006/main">
                  <a:graphicData uri="http://schemas.microsoft.com/office/word/2010/wordprocessingShape">
                    <wps:wsp>
                      <wps:cNvSpPr/>
                      <wps:spPr>
                        <a:xfrm>
                          <a:off x="0" y="0"/>
                          <a:ext cx="200891" cy="214745"/>
                        </a:xfrm>
                        <a:prstGeom prst="up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033E551"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15" o:spid="_x0000_s1026" type="#_x0000_t68" style="position:absolute;margin-left:213.8pt;margin-top:48.5pt;width:15.8pt;height:16.9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JiobwIAADwFAAAOAAAAZHJzL2Uyb0RvYy54bWysVE1v2zAMvQ/YfxB0Xx0H6VdQpwhSdBhQ&#10;tMXaomdVlmoDkqhRSpzs14+SHafoig0Y5oMsiuQj+UTq4nJrDdsoDC24ipdHE86Uk1C37rXiT4/X&#10;X844C1G4WhhwquI7Ffjl4vOni87P1RQaMLVCRiAuzDtf8SZGPy+KIBtlRTgCrxwpNaAVkUR8LWoU&#10;HaFbU0wnk5OiA6w9glQh0OlVr+SLjK+1kvFO66AiMxWn3GJeMa8vaS0WF2L+isI3rRzSEP+QhRWt&#10;o6Aj1JWIgq2x/Q3KthIhgI5HEmwBWrdS5RqomnLyrpqHRniVayFygh9pCv8PVt5u7pG1Nd3dMWdO&#10;WLqjJ8+WiNAxOiJ+Oh/mZPbg73GQAm1TsVuNNv2pDLbNnO5GTtU2MkmHdEln5yVnklTTcnY6y5jF&#10;wdljiF8VWJY2FV/7HDuTKTY3IVJMst5bkZDy6TPIu7gzKiVh3HelqZIUM3vnHlIrg2wj6PaFlMrF&#10;k17ViFr1x8cT+lKZFGT0yFIGTMi6NWbELv+E3cMM9slV5RYcnSd/dx49cmRwcXS2rQP8CMDEcihA&#10;9/Z7knpqEksvUO/onhH6AQheXrdE940I8V4gdTzNBk1xvKNFG+gqDsOOswbw50fnyZ4akbScdTRB&#10;FQ8/1gIVZ+aboxY9L2ezNHJZmB2fTknAt5qXtxq3tiuga6JWoezyNtlHs99qBPtMw75MUUklnKTY&#10;FZcR98Iq9pNNz4VUy2U2ozHzIt64By8TeGI19dLj9lmgH3ouUrPewn7axPxd3/W2ydPBch1Bt7kp&#10;D7wOfNOI5sYZnpP0BryVs9Xh0Vv8AgAA//8DAFBLAwQUAAYACAAAACEAoNMDa94AAAAKAQAADwAA&#10;AGRycy9kb3ducmV2LnhtbEyP3U6DQBCF7018h82YeGeXQi0UWRpjw52JsfoAU3YK1P0h7LbFt3e8&#10;0svJfDnnO9V2tkZcaAqDdwqWiwQEudbrwXUKPj+ahwJEiOg0Gu9IwTcF2Na3NxWW2l/dO132sRMc&#10;4kKJCvoYx1LK0PZkMSz8SI5/Rz9ZjHxOndQTXjncGpkmyVpaHBw39DjSS0/t1/5sFTRLiafX4u24&#10;a7Mpm+PJ5DtslLq/m5+fQESa4x8Mv/qsDjU7HfzZ6SCMglWarxlVsMl5EwOrx00K4sBklhQg60r+&#10;n1D/AAAA//8DAFBLAQItABQABgAIAAAAIQC2gziS/gAAAOEBAAATAAAAAAAAAAAAAAAAAAAAAABb&#10;Q29udGVudF9UeXBlc10ueG1sUEsBAi0AFAAGAAgAAAAhADj9If/WAAAAlAEAAAsAAAAAAAAAAAAA&#10;AAAALwEAAF9yZWxzLy5yZWxzUEsBAi0AFAAGAAgAAAAhAAvomKhvAgAAPAUAAA4AAAAAAAAAAAAA&#10;AAAALgIAAGRycy9lMm9Eb2MueG1sUEsBAi0AFAAGAAgAAAAhAKDTA2veAAAACgEAAA8AAAAAAAAA&#10;AAAAAAAAyQQAAGRycy9kb3ducmV2LnhtbFBLBQYAAAAABAAEAPMAAADUBQAAAAA=&#10;" adj="10103" fillcolor="#70ad47 [3209]" strokecolor="#375623 [1609]" strokeweight="1pt"/>
            </w:pict>
          </mc:Fallback>
        </mc:AlternateContent>
      </w:r>
      <w:r>
        <w:rPr>
          <w:rFonts w:eastAsia="SimSun"/>
          <w:noProof/>
          <w:kern w:val="2"/>
          <w:sz w:val="22"/>
          <w:szCs w:val="22"/>
          <w:lang w:eastAsia="en-GB"/>
        </w:rPr>
        <mc:AlternateContent>
          <mc:Choice Requires="wps">
            <w:drawing>
              <wp:anchor distT="0" distB="0" distL="114300" distR="114300" simplePos="0" relativeHeight="251669504" behindDoc="0" locked="0" layoutInCell="1" allowOverlap="1" wp14:anchorId="4C3985B1" wp14:editId="2CDF4DDE">
                <wp:simplePos x="0" y="0"/>
                <wp:positionH relativeFrom="column">
                  <wp:posOffset>2763924</wp:posOffset>
                </wp:positionH>
                <wp:positionV relativeFrom="paragraph">
                  <wp:posOffset>1184275</wp:posOffset>
                </wp:positionV>
                <wp:extent cx="200891" cy="214745"/>
                <wp:effectExtent l="19050" t="19050" r="46990" b="13970"/>
                <wp:wrapNone/>
                <wp:docPr id="14" name="Up Arrow 14"/>
                <wp:cNvGraphicFramePr/>
                <a:graphic xmlns:a="http://schemas.openxmlformats.org/drawingml/2006/main">
                  <a:graphicData uri="http://schemas.microsoft.com/office/word/2010/wordprocessingShape">
                    <wps:wsp>
                      <wps:cNvSpPr/>
                      <wps:spPr>
                        <a:xfrm>
                          <a:off x="0" y="0"/>
                          <a:ext cx="200891" cy="214745"/>
                        </a:xfrm>
                        <a:prstGeom prst="upArrow">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8EDDD7" id="Up Arrow 14" o:spid="_x0000_s1026" type="#_x0000_t68" style="position:absolute;margin-left:217.65pt;margin-top:93.25pt;width:15.8pt;height:16.9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lo4bgIAADwFAAAOAAAAZHJzL2Uyb0RvYy54bWysVE1v2zAMvQ/YfxB0Xx0H6VdQpwhSdBhQ&#10;tMXaomdVlmoDkqhRSpzs14+SHafoig0Y5oNMieQj+UTq4nJrDdsoDC24ipdHE86Uk1C37rXiT4/X&#10;X844C1G4WhhwquI7Ffjl4vOni87P1RQaMLVCRiAuzDtf8SZGPy+KIBtlRTgCrxwpNaAVkbb4WtQo&#10;OkK3pphOJidFB1h7BKlCoNOrXskXGV9rJeOd1kFFZipOucW8Yl5f0losLsT8FYVvWjmkIf4hCyta&#10;R0FHqCsRBVtj+xuUbSVCAB2PJNgCtG6lyjVQNeXkXTUPjfAq10LkBD/SFP4frLzd3CNra7q7GWdO&#10;WLqjJ8+WiNAxOiJ+Oh/mZPbg73HYBRJTsVuNNv2pDLbNnO5GTtU2MkmHdEln5yVnklTTcnY6O06Y&#10;xcHZY4hfFViWhIqvfY6dyRSbmxB7670VuaZ8+gyyFHdGpSSM+640VZJiZu/cQ2plkG0E3b6QUrl4&#10;0qsaUav++HhC35DS6JETzIAJWbfGjNjln7D7XAf75KpyC47Ok787jx45Mrg4OtvWAX4EYGI5FKB7&#10;+z1JPTWJpReod3TPCP0ABC+vW6L7RoR4L5A6nmaDpjje0aINdBWHQeKsAfz50Xmyp0YkLWcdTVDF&#10;w4+1QMWZ+eaoRc/L2SyNXN7Mjk+ntMG3mpe3Gre2K6Brolah7LKY7KPZixrBPtOwL1NUUgknKXbF&#10;ZcT9ZhX7yabnQqrlMpvRmHkRb9yDlwk8sZp66XH7LNAPPRepWW9hP21i/q7vetvk6WC5jqDb3JQH&#10;Xge+aURz4wzPSXoD3u6z1eHRW/wCAAD//wMAUEsDBBQABgAIAAAAIQCzOnvk3wAAAAsBAAAPAAAA&#10;ZHJzL2Rvd25yZXYueG1sTI9BTsMwEEX3SNzBGiR21GnchhDiVIgqOyRE4QDT2E1S7HFku224PWZF&#10;l6P/9P+bejNbw87ah9GRhOUiA6apc2qkXsLXZ/tQAgsRSaFxpCX86ACb5vamxkq5C33o8y72LJVQ&#10;qFDCEONUcR66QVsMCzdpStnBeYsxnb7nyuMllVvD8ywruMWR0sKAk34ddPe9O1kJ7ZLj8a18P2w7&#10;4cUcj+Zxi62U93fzyzOwqOf4D8OfflKHJjnt3YlUYEbCSqxFQlNQFmtgiVgVxROwvYQ8zwTwpubX&#10;PzS/AAAA//8DAFBLAQItABQABgAIAAAAIQC2gziS/gAAAOEBAAATAAAAAAAAAAAAAAAAAAAAAABb&#10;Q29udGVudF9UeXBlc10ueG1sUEsBAi0AFAAGAAgAAAAhADj9If/WAAAAlAEAAAsAAAAAAAAAAAAA&#10;AAAALwEAAF9yZWxzLy5yZWxzUEsBAi0AFAAGAAgAAAAhAEgGWjhuAgAAPAUAAA4AAAAAAAAAAAAA&#10;AAAALgIAAGRycy9lMm9Eb2MueG1sUEsBAi0AFAAGAAgAAAAhALM6e+TfAAAACwEAAA8AAAAAAAAA&#10;AAAAAAAAyAQAAGRycy9kb3ducmV2LnhtbFBLBQYAAAAABAAEAPMAAADUBQAAAAA=&#10;" adj="10103" fillcolor="#70ad47 [3209]" strokecolor="#375623 [1609]" strokeweight="1pt"/>
            </w:pict>
          </mc:Fallback>
        </mc:AlternateContent>
      </w:r>
      <w:r w:rsidR="00C071F8">
        <w:rPr>
          <w:rFonts w:eastAsia="SimSun"/>
          <w:noProof/>
          <w:kern w:val="2"/>
          <w:sz w:val="22"/>
          <w:szCs w:val="22"/>
          <w:lang w:eastAsia="en-GB"/>
        </w:rPr>
        <w:drawing>
          <wp:inline distT="0" distB="0" distL="0" distR="0" wp14:anchorId="18BE49FF" wp14:editId="57298058">
            <wp:extent cx="3412585" cy="1919484"/>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39490" cy="1934617"/>
                    </a:xfrm>
                    <a:prstGeom prst="rect">
                      <a:avLst/>
                    </a:prstGeom>
                    <a:noFill/>
                  </pic:spPr>
                </pic:pic>
              </a:graphicData>
            </a:graphic>
          </wp:inline>
        </w:drawing>
      </w:r>
    </w:p>
    <w:p w14:paraId="1BCAF6EF" w14:textId="73A47675" w:rsidR="00C071F8" w:rsidRDefault="009E0549" w:rsidP="009E0549">
      <w:pPr>
        <w:pStyle w:val="Caption"/>
        <w:rPr>
          <w:rFonts w:eastAsia="SimSun"/>
          <w:kern w:val="2"/>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t>. Relation between ranging measurements, integrity algorithms, and error bounds (PLs) for a certain TIR</w:t>
      </w:r>
    </w:p>
    <w:p w14:paraId="546FF6AE" w14:textId="77777777" w:rsidR="00C071F8" w:rsidRPr="00B16754" w:rsidRDefault="00C071F8" w:rsidP="00C071F8">
      <w:pPr>
        <w:keepNext/>
        <w:overflowPunct/>
        <w:snapToGrid w:val="0"/>
        <w:spacing w:after="80"/>
        <w:jc w:val="both"/>
        <w:textAlignment w:val="auto"/>
        <w:rPr>
          <w:rFonts w:eastAsia="SimSun"/>
          <w:b/>
          <w:sz w:val="22"/>
          <w:szCs w:val="22"/>
          <w:lang w:eastAsia="zh-CN"/>
        </w:rPr>
      </w:pPr>
      <w:r w:rsidRPr="00B16754">
        <w:rPr>
          <w:rFonts w:eastAsia="SimSun"/>
          <w:b/>
          <w:sz w:val="22"/>
          <w:szCs w:val="22"/>
          <w:lang w:eastAsia="zh-CN"/>
        </w:rPr>
        <w:t>Inputs employed by the integrity algorithms</w:t>
      </w:r>
    </w:p>
    <w:p w14:paraId="66575277" w14:textId="77777777" w:rsidR="00C071F8" w:rsidRDefault="00C071F8" w:rsidP="00C071F8">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Here is an overview of the different inputs needed by the GNSS integrity algorithms to compute positioning error bounds (PLs) for a certain TIR:</w:t>
      </w:r>
    </w:p>
    <w:p w14:paraId="3F039697" w14:textId="006AA668" w:rsidR="00C071F8" w:rsidRPr="00B16754" w:rsidRDefault="00C071F8" w:rsidP="00C071F8">
      <w:pPr>
        <w:pStyle w:val="ListParagraph"/>
        <w:numPr>
          <w:ilvl w:val="0"/>
          <w:numId w:val="10"/>
        </w:numPr>
        <w:overflowPunct/>
        <w:snapToGrid w:val="0"/>
        <w:spacing w:after="80"/>
        <w:jc w:val="both"/>
        <w:textAlignment w:val="auto"/>
        <w:rPr>
          <w:rFonts w:eastAsia="SimSun"/>
          <w:sz w:val="22"/>
          <w:szCs w:val="22"/>
          <w:lang w:eastAsia="zh-CN"/>
        </w:rPr>
      </w:pPr>
      <w:r>
        <w:rPr>
          <w:rFonts w:eastAsia="SimSun"/>
          <w:sz w:val="22"/>
          <w:szCs w:val="22"/>
          <w:u w:val="single"/>
          <w:lang w:eastAsia="zh-CN"/>
        </w:rPr>
        <w:t>GNSS Measurements / R</w:t>
      </w:r>
      <w:r w:rsidRPr="00E16248">
        <w:rPr>
          <w:rFonts w:eastAsia="SimSun"/>
          <w:sz w:val="22"/>
          <w:szCs w:val="22"/>
          <w:u w:val="single"/>
          <w:lang w:eastAsia="zh-CN"/>
        </w:rPr>
        <w:t>esiduals after the position estimation</w:t>
      </w:r>
      <w:r w:rsidRPr="00B16754">
        <w:rPr>
          <w:rFonts w:eastAsia="SimSun"/>
          <w:sz w:val="22"/>
          <w:szCs w:val="22"/>
          <w:lang w:eastAsia="zh-CN"/>
        </w:rPr>
        <w:t xml:space="preserve">. </w:t>
      </w:r>
      <w:r w:rsidR="009E0549">
        <w:rPr>
          <w:rFonts w:eastAsia="SimSun"/>
          <w:sz w:val="22"/>
          <w:szCs w:val="22"/>
          <w:lang w:eastAsia="zh-CN"/>
        </w:rPr>
        <w:t>T</w:t>
      </w:r>
      <w:r w:rsidRPr="00B16754">
        <w:rPr>
          <w:rFonts w:eastAsia="SimSun"/>
          <w:sz w:val="22"/>
          <w:szCs w:val="22"/>
          <w:lang w:eastAsia="zh-CN"/>
        </w:rPr>
        <w:t xml:space="preserve">he computation of the PLs is </w:t>
      </w:r>
      <w:r w:rsidR="009E0549">
        <w:rPr>
          <w:rFonts w:eastAsia="SimSun"/>
          <w:sz w:val="22"/>
          <w:szCs w:val="22"/>
          <w:lang w:eastAsia="zh-CN"/>
        </w:rPr>
        <w:t xml:space="preserve">either based on the residuals, or </w:t>
      </w:r>
      <w:r w:rsidRPr="00B16754">
        <w:rPr>
          <w:rFonts w:eastAsia="SimSun"/>
          <w:sz w:val="22"/>
          <w:szCs w:val="22"/>
          <w:lang w:eastAsia="zh-CN"/>
        </w:rPr>
        <w:t>is based on the geometry taking assumptions on the error distribution and then the residuals are employed to check that the assumptions hold.</w:t>
      </w:r>
    </w:p>
    <w:p w14:paraId="07B50643" w14:textId="77777777" w:rsidR="00C071F8" w:rsidRDefault="00C071F8" w:rsidP="00C071F8">
      <w:pPr>
        <w:pStyle w:val="ListParagraph"/>
        <w:numPr>
          <w:ilvl w:val="0"/>
          <w:numId w:val="10"/>
        </w:numPr>
        <w:overflowPunct/>
        <w:snapToGrid w:val="0"/>
        <w:spacing w:after="80"/>
        <w:jc w:val="both"/>
        <w:textAlignment w:val="auto"/>
        <w:rPr>
          <w:rFonts w:eastAsia="SimSun"/>
          <w:sz w:val="22"/>
          <w:szCs w:val="22"/>
          <w:lang w:eastAsia="zh-CN"/>
        </w:rPr>
      </w:pPr>
      <w:r w:rsidRPr="00E16248">
        <w:rPr>
          <w:rFonts w:eastAsia="SimSun"/>
          <w:sz w:val="22"/>
          <w:szCs w:val="22"/>
          <w:u w:val="single"/>
          <w:lang w:eastAsia="zh-CN"/>
        </w:rPr>
        <w:t>Line-of-Sight / Geometry</w:t>
      </w:r>
      <w:r w:rsidRPr="00B16754">
        <w:rPr>
          <w:rFonts w:eastAsia="SimSun"/>
          <w:sz w:val="22"/>
          <w:szCs w:val="22"/>
          <w:lang w:eastAsia="zh-CN"/>
        </w:rPr>
        <w:t xml:space="preserve">. The geometry of the receiver with respect to the satellites </w:t>
      </w:r>
      <w:r>
        <w:rPr>
          <w:rFonts w:eastAsia="SimSun"/>
          <w:sz w:val="22"/>
          <w:szCs w:val="22"/>
          <w:lang w:eastAsia="zh-CN"/>
        </w:rPr>
        <w:t xml:space="preserve">has also an impact on the integrity results. For example it is needed </w:t>
      </w:r>
      <w:r w:rsidRPr="00B16754">
        <w:rPr>
          <w:rFonts w:eastAsia="SimSun"/>
          <w:sz w:val="22"/>
          <w:szCs w:val="22"/>
          <w:lang w:eastAsia="zh-CN"/>
        </w:rPr>
        <w:t>to compute the dilution of precision which relates the measurement errors with the position errors and shows the directions in which the position error can be higher.</w:t>
      </w:r>
    </w:p>
    <w:p w14:paraId="06ABDBC8" w14:textId="61A4544F" w:rsidR="00C071F8" w:rsidRPr="009E0549" w:rsidRDefault="009E0549" w:rsidP="00EE113F">
      <w:pPr>
        <w:pStyle w:val="ListParagraph"/>
        <w:numPr>
          <w:ilvl w:val="0"/>
          <w:numId w:val="10"/>
        </w:numPr>
        <w:overflowPunct/>
        <w:snapToGrid w:val="0"/>
        <w:spacing w:after="80"/>
        <w:jc w:val="both"/>
        <w:textAlignment w:val="auto"/>
        <w:rPr>
          <w:rFonts w:eastAsia="SimSun"/>
          <w:sz w:val="22"/>
          <w:szCs w:val="22"/>
          <w:lang w:eastAsia="zh-CN"/>
        </w:rPr>
      </w:pPr>
      <w:r w:rsidRPr="009E0549">
        <w:rPr>
          <w:rFonts w:eastAsia="SimSun"/>
          <w:sz w:val="22"/>
          <w:szCs w:val="22"/>
          <w:u w:val="single"/>
          <w:lang w:eastAsia="zh-CN"/>
        </w:rPr>
        <w:t>Overbound of the u</w:t>
      </w:r>
      <w:r w:rsidR="00C071F8" w:rsidRPr="009E0549">
        <w:rPr>
          <w:rFonts w:eastAsia="SimSun"/>
          <w:sz w:val="22"/>
          <w:szCs w:val="22"/>
          <w:u w:val="single"/>
          <w:lang w:eastAsia="zh-CN"/>
        </w:rPr>
        <w:t>ncertaint</w:t>
      </w:r>
      <w:r w:rsidRPr="009E0549">
        <w:rPr>
          <w:rFonts w:eastAsia="SimSun"/>
          <w:sz w:val="22"/>
          <w:szCs w:val="22"/>
          <w:u w:val="single"/>
          <w:lang w:eastAsia="zh-CN"/>
        </w:rPr>
        <w:t>y of ranging measurement error</w:t>
      </w:r>
      <w:r w:rsidR="001C1A83">
        <w:rPr>
          <w:rFonts w:eastAsia="SimSun"/>
          <w:sz w:val="22"/>
          <w:szCs w:val="22"/>
          <w:u w:val="single"/>
          <w:lang w:eastAsia="zh-CN"/>
        </w:rPr>
        <w:t xml:space="preserve"> (see Annex A for details)</w:t>
      </w:r>
      <w:r w:rsidR="00C071F8" w:rsidRPr="009E0549">
        <w:rPr>
          <w:rFonts w:eastAsia="SimSun"/>
          <w:sz w:val="22"/>
          <w:szCs w:val="22"/>
          <w:lang w:eastAsia="zh-CN"/>
        </w:rPr>
        <w:t>. The total ranging error is formed by the Signal in Space (SIS) errors, the atmospheric errors, the local effects and the receiver errors. The uncertainty of the ranging measurements, or some of its components, can be hardcoded/fixed by the integrity algorithm with worst case values or with values depending on the detected environment, but, as the uncertainty changes along time, to achieve better performances some of them can be monitored by an external system and provided to the integrity algorithm by means of what is usually called an Integrity Support Message (ISM).</w:t>
      </w:r>
      <w:r w:rsidRPr="009E0549">
        <w:rPr>
          <w:rFonts w:eastAsia="SimSun"/>
          <w:sz w:val="22"/>
          <w:szCs w:val="22"/>
          <w:lang w:eastAsia="zh-CN"/>
        </w:rPr>
        <w:t xml:space="preserve"> In the context of NR, this Integrity Support Message can be seen as LPP </w:t>
      </w:r>
      <w:r w:rsidRPr="009E0549">
        <w:rPr>
          <w:rFonts w:eastAsia="SimSun"/>
          <w:i/>
          <w:sz w:val="22"/>
          <w:szCs w:val="22"/>
          <w:lang w:eastAsia="zh-CN"/>
        </w:rPr>
        <w:t xml:space="preserve">Provide Assistance Data </w:t>
      </w:r>
      <w:r w:rsidRPr="009E0549">
        <w:rPr>
          <w:rFonts w:eastAsia="SimSun"/>
          <w:sz w:val="22"/>
          <w:szCs w:val="22"/>
          <w:lang w:eastAsia="zh-CN"/>
        </w:rPr>
        <w:t>message and the information transported to UE the quality indicators for the SSR IEs.</w:t>
      </w:r>
    </w:p>
    <w:p w14:paraId="76FC3779" w14:textId="77777777" w:rsidR="00C071F8" w:rsidRPr="00B16754" w:rsidRDefault="00C071F8" w:rsidP="00C071F8">
      <w:pPr>
        <w:pStyle w:val="ListParagraph"/>
        <w:numPr>
          <w:ilvl w:val="0"/>
          <w:numId w:val="10"/>
        </w:numPr>
        <w:overflowPunct/>
        <w:snapToGrid w:val="0"/>
        <w:spacing w:after="80"/>
        <w:jc w:val="both"/>
        <w:textAlignment w:val="auto"/>
        <w:rPr>
          <w:rFonts w:eastAsia="SimSun"/>
          <w:sz w:val="22"/>
          <w:szCs w:val="22"/>
          <w:lang w:eastAsia="zh-CN"/>
        </w:rPr>
      </w:pPr>
      <w:r w:rsidRPr="00E16248">
        <w:rPr>
          <w:rFonts w:eastAsia="SimSun"/>
          <w:sz w:val="22"/>
          <w:szCs w:val="22"/>
          <w:u w:val="single"/>
          <w:lang w:eastAsia="zh-CN"/>
        </w:rPr>
        <w:t>Additional parameters</w:t>
      </w:r>
      <w:r w:rsidRPr="00B16754">
        <w:rPr>
          <w:rFonts w:eastAsia="SimSun"/>
          <w:sz w:val="22"/>
          <w:szCs w:val="22"/>
          <w:lang w:eastAsia="zh-CN"/>
        </w:rPr>
        <w:t xml:space="preserve">. Depending on the integrity algorithm, additional parameters </w:t>
      </w:r>
      <w:r>
        <w:rPr>
          <w:rFonts w:eastAsia="SimSun"/>
          <w:sz w:val="22"/>
          <w:szCs w:val="22"/>
          <w:lang w:eastAsia="zh-CN"/>
        </w:rPr>
        <w:t xml:space="preserve">will be needed </w:t>
      </w:r>
      <w:r w:rsidRPr="00B16754">
        <w:rPr>
          <w:rFonts w:eastAsia="SimSun"/>
          <w:sz w:val="22"/>
          <w:szCs w:val="22"/>
          <w:lang w:eastAsia="zh-CN"/>
        </w:rPr>
        <w:t xml:space="preserve">to compute the integrity info. These parameters </w:t>
      </w:r>
      <w:r>
        <w:rPr>
          <w:rFonts w:eastAsia="SimSun"/>
          <w:sz w:val="22"/>
          <w:szCs w:val="22"/>
          <w:lang w:eastAsia="zh-CN"/>
        </w:rPr>
        <w:t>can be hardcoded/fixed or updated by means of an Integrity Support Message (ISM)</w:t>
      </w:r>
      <w:r w:rsidRPr="00B16754">
        <w:rPr>
          <w:rFonts w:eastAsia="SimSun"/>
          <w:sz w:val="22"/>
          <w:szCs w:val="22"/>
          <w:lang w:eastAsia="zh-CN"/>
        </w:rPr>
        <w:t xml:space="preserve">. Here are </w:t>
      </w:r>
      <w:r>
        <w:rPr>
          <w:rFonts w:eastAsia="SimSun"/>
          <w:sz w:val="22"/>
          <w:szCs w:val="22"/>
          <w:lang w:eastAsia="zh-CN"/>
        </w:rPr>
        <w:t>some examples</w:t>
      </w:r>
      <w:r w:rsidRPr="00B16754">
        <w:rPr>
          <w:rFonts w:eastAsia="SimSun"/>
          <w:sz w:val="22"/>
          <w:szCs w:val="22"/>
          <w:lang w:eastAsia="zh-CN"/>
        </w:rPr>
        <w:t>:</w:t>
      </w:r>
    </w:p>
    <w:p w14:paraId="44E9154B" w14:textId="77777777" w:rsidR="00C071F8" w:rsidRPr="00B16754" w:rsidRDefault="00C071F8" w:rsidP="00C071F8">
      <w:pPr>
        <w:pStyle w:val="ListParagraph"/>
        <w:numPr>
          <w:ilvl w:val="1"/>
          <w:numId w:val="10"/>
        </w:numPr>
        <w:overflowPunct/>
        <w:snapToGrid w:val="0"/>
        <w:spacing w:after="80"/>
        <w:jc w:val="both"/>
        <w:textAlignment w:val="auto"/>
        <w:rPr>
          <w:rFonts w:eastAsia="SimSun"/>
          <w:sz w:val="22"/>
          <w:szCs w:val="22"/>
          <w:lang w:eastAsia="zh-CN"/>
        </w:rPr>
      </w:pPr>
      <w:r w:rsidRPr="00B16754">
        <w:rPr>
          <w:rFonts w:eastAsia="SimSun"/>
          <w:sz w:val="22"/>
          <w:szCs w:val="22"/>
          <w:lang w:eastAsia="zh-CN"/>
        </w:rPr>
        <w:t xml:space="preserve">Parameters to set the </w:t>
      </w:r>
      <w:r w:rsidRPr="00940337">
        <w:rPr>
          <w:rFonts w:eastAsia="SimSun"/>
          <w:b/>
          <w:sz w:val="22"/>
          <w:szCs w:val="22"/>
          <w:lang w:eastAsia="zh-CN"/>
        </w:rPr>
        <w:t>probability of failure</w:t>
      </w:r>
      <w:r w:rsidRPr="00B16754">
        <w:rPr>
          <w:rFonts w:eastAsia="SimSun"/>
          <w:sz w:val="22"/>
          <w:szCs w:val="22"/>
          <w:lang w:eastAsia="zh-CN"/>
        </w:rPr>
        <w:t xml:space="preserve"> of a satellite</w:t>
      </w:r>
      <w:r>
        <w:rPr>
          <w:rFonts w:eastAsia="SimSun"/>
          <w:sz w:val="22"/>
          <w:szCs w:val="22"/>
          <w:lang w:eastAsia="zh-CN"/>
        </w:rPr>
        <w:t xml:space="preserve"> (</w:t>
      </w:r>
      <w:r w:rsidRPr="00B16754">
        <w:rPr>
          <w:rFonts w:eastAsia="SimSun"/>
          <w:i/>
          <w:iCs/>
          <w:sz w:val="22"/>
          <w:szCs w:val="22"/>
          <w:lang w:eastAsia="zh-CN"/>
        </w:rPr>
        <w:t>Psat</w:t>
      </w:r>
      <w:r>
        <w:rPr>
          <w:rFonts w:eastAsia="SimSun"/>
          <w:sz w:val="22"/>
          <w:szCs w:val="22"/>
          <w:lang w:eastAsia="zh-CN"/>
        </w:rPr>
        <w:t>)</w:t>
      </w:r>
      <w:r w:rsidRPr="00B16754">
        <w:rPr>
          <w:rFonts w:eastAsia="SimSun"/>
          <w:sz w:val="22"/>
          <w:szCs w:val="22"/>
          <w:lang w:eastAsia="zh-CN"/>
        </w:rPr>
        <w:t xml:space="preserve"> or the whole constellation</w:t>
      </w:r>
      <w:r>
        <w:rPr>
          <w:rFonts w:eastAsia="SimSun"/>
          <w:sz w:val="22"/>
          <w:szCs w:val="22"/>
          <w:lang w:eastAsia="zh-CN"/>
        </w:rPr>
        <w:t xml:space="preserve"> (</w:t>
      </w:r>
      <w:r w:rsidRPr="00B16754">
        <w:rPr>
          <w:rFonts w:eastAsia="SimSun"/>
          <w:i/>
          <w:iCs/>
          <w:sz w:val="22"/>
          <w:szCs w:val="22"/>
          <w:lang w:eastAsia="zh-CN"/>
        </w:rPr>
        <w:t>Pconst</w:t>
      </w:r>
      <w:r>
        <w:rPr>
          <w:rFonts w:eastAsia="SimSun"/>
          <w:sz w:val="22"/>
          <w:szCs w:val="22"/>
          <w:lang w:eastAsia="zh-CN"/>
        </w:rPr>
        <w:t>)</w:t>
      </w:r>
    </w:p>
    <w:p w14:paraId="3CE2AD4C" w14:textId="77777777" w:rsidR="00C071F8" w:rsidRPr="009661EB" w:rsidRDefault="00C071F8" w:rsidP="00C071F8">
      <w:pPr>
        <w:pStyle w:val="ListParagraph"/>
        <w:numPr>
          <w:ilvl w:val="1"/>
          <w:numId w:val="10"/>
        </w:numPr>
        <w:overflowPunct/>
        <w:snapToGrid w:val="0"/>
        <w:spacing w:after="80"/>
        <w:jc w:val="both"/>
        <w:textAlignment w:val="auto"/>
        <w:rPr>
          <w:rFonts w:eastAsia="SimSun"/>
          <w:sz w:val="22"/>
          <w:szCs w:val="22"/>
          <w:lang w:eastAsia="zh-CN"/>
        </w:rPr>
      </w:pPr>
      <w:r w:rsidRPr="00940337">
        <w:rPr>
          <w:rFonts w:eastAsia="SimSun"/>
          <w:b/>
          <w:sz w:val="22"/>
          <w:szCs w:val="22"/>
          <w:lang w:eastAsia="zh-CN"/>
        </w:rPr>
        <w:t>Operation</w:t>
      </w:r>
      <w:r w:rsidRPr="00B16754">
        <w:rPr>
          <w:rFonts w:eastAsia="SimSun"/>
          <w:sz w:val="22"/>
          <w:szCs w:val="22"/>
          <w:lang w:eastAsia="zh-CN"/>
        </w:rPr>
        <w:t xml:space="preserve"> parameters: </w:t>
      </w:r>
      <w:r>
        <w:rPr>
          <w:rFonts w:eastAsia="SimSun"/>
          <w:sz w:val="22"/>
          <w:szCs w:val="22"/>
          <w:lang w:eastAsia="zh-CN"/>
        </w:rPr>
        <w:t>satellite status flags; t</w:t>
      </w:r>
      <w:r w:rsidRPr="00B16754">
        <w:rPr>
          <w:rFonts w:eastAsia="SimSun"/>
          <w:sz w:val="22"/>
          <w:szCs w:val="22"/>
          <w:lang w:eastAsia="zh-CN"/>
        </w:rPr>
        <w:t xml:space="preserve">he Mean-Time-To-Notify </w:t>
      </w:r>
      <w:r>
        <w:rPr>
          <w:rFonts w:eastAsia="SimSun"/>
          <w:sz w:val="22"/>
          <w:szCs w:val="22"/>
          <w:lang w:eastAsia="zh-CN"/>
        </w:rPr>
        <w:t xml:space="preserve">(MTTN) </w:t>
      </w:r>
      <w:r w:rsidRPr="00B16754">
        <w:rPr>
          <w:rFonts w:eastAsia="SimSun"/>
          <w:sz w:val="22"/>
          <w:szCs w:val="22"/>
          <w:lang w:eastAsia="zh-CN"/>
        </w:rPr>
        <w:t>to the user that a satellite has become faulted</w:t>
      </w:r>
      <w:r>
        <w:rPr>
          <w:rFonts w:eastAsia="SimSun"/>
          <w:sz w:val="22"/>
          <w:szCs w:val="22"/>
          <w:lang w:eastAsia="zh-CN"/>
        </w:rPr>
        <w:t>; v</w:t>
      </w:r>
      <w:r w:rsidRPr="00B16754">
        <w:rPr>
          <w:rFonts w:eastAsia="SimSun"/>
          <w:sz w:val="22"/>
          <w:szCs w:val="22"/>
          <w:lang w:eastAsia="zh-CN"/>
        </w:rPr>
        <w:t xml:space="preserve">alidity time </w:t>
      </w:r>
      <w:r>
        <w:rPr>
          <w:rFonts w:eastAsia="SimSun"/>
          <w:sz w:val="22"/>
          <w:szCs w:val="22"/>
          <w:lang w:eastAsia="zh-CN"/>
        </w:rPr>
        <w:t>indicating when these integrity parameters</w:t>
      </w:r>
      <w:r w:rsidRPr="00B16754">
        <w:rPr>
          <w:rFonts w:eastAsia="SimSun"/>
          <w:sz w:val="22"/>
          <w:szCs w:val="22"/>
          <w:lang w:eastAsia="zh-CN"/>
        </w:rPr>
        <w:t xml:space="preserve"> may be safely used.</w:t>
      </w:r>
    </w:p>
    <w:p w14:paraId="5F1F0849" w14:textId="0AA313B2" w:rsidR="00C071F8" w:rsidRPr="00B16754" w:rsidRDefault="00C071F8" w:rsidP="00C071F8">
      <w:pPr>
        <w:overflowPunct/>
        <w:snapToGrid w:val="0"/>
        <w:spacing w:after="80"/>
        <w:jc w:val="both"/>
        <w:textAlignment w:val="auto"/>
        <w:rPr>
          <w:rFonts w:eastAsia="SimSun"/>
          <w:sz w:val="22"/>
          <w:szCs w:val="22"/>
          <w:lang w:eastAsia="zh-CN"/>
        </w:rPr>
      </w:pPr>
      <w:r>
        <w:rPr>
          <w:rFonts w:eastAsia="SimSun"/>
          <w:sz w:val="22"/>
          <w:szCs w:val="22"/>
          <w:lang w:eastAsia="zh-CN"/>
        </w:rPr>
        <w:t>The following table provides an overview of the inputs employed by some of the integrity algorithms (see algorithm descriptions in [</w:t>
      </w:r>
      <w:r w:rsidR="001C1A83">
        <w:rPr>
          <w:rFonts w:eastAsia="SimSun"/>
          <w:sz w:val="22"/>
          <w:szCs w:val="22"/>
          <w:lang w:eastAsia="zh-CN"/>
        </w:rPr>
        <w:t>9</w:t>
      </w:r>
      <w:r>
        <w:rPr>
          <w:rFonts w:eastAsia="SimSun"/>
          <w:sz w:val="22"/>
          <w:szCs w:val="22"/>
          <w:lang w:eastAsia="zh-CN"/>
        </w:rPr>
        <w:t>]). The table shows that all the integrity algorithms need as an input the an estimation on the uncertainty of the ranging measurements.</w:t>
      </w:r>
    </w:p>
    <w:tbl>
      <w:tblPr>
        <w:tblStyle w:val="TableGrid"/>
        <w:tblW w:w="909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96"/>
        <w:gridCol w:w="2968"/>
        <w:gridCol w:w="1418"/>
        <w:gridCol w:w="995"/>
        <w:gridCol w:w="1384"/>
        <w:gridCol w:w="1332"/>
      </w:tblGrid>
      <w:tr w:rsidR="00C071F8" w:rsidRPr="00B16754" w14:paraId="35DEE6D8" w14:textId="77777777" w:rsidTr="00F37AA4">
        <w:trPr>
          <w:tblHeader/>
          <w:jc w:val="center"/>
        </w:trPr>
        <w:tc>
          <w:tcPr>
            <w:tcW w:w="996" w:type="dxa"/>
            <w:vMerge w:val="restart"/>
            <w:shd w:val="pct50" w:color="auto" w:fill="auto"/>
            <w:vAlign w:val="center"/>
          </w:tcPr>
          <w:p w14:paraId="448DC3E4" w14:textId="77777777" w:rsidR="00C071F8" w:rsidRPr="00B16754" w:rsidRDefault="00C071F8" w:rsidP="00F37AA4">
            <w:pPr>
              <w:pStyle w:val="tableheader"/>
              <w:suppressAutoHyphens/>
              <w:jc w:val="left"/>
            </w:pPr>
            <w:r>
              <w:lastRenderedPageBreak/>
              <w:t xml:space="preserve">Integrity </w:t>
            </w:r>
            <w:r w:rsidRPr="00B16754">
              <w:t>Algorithm</w:t>
            </w:r>
          </w:p>
        </w:tc>
        <w:tc>
          <w:tcPr>
            <w:tcW w:w="2968" w:type="dxa"/>
            <w:vMerge w:val="restart"/>
            <w:shd w:val="pct50" w:color="auto" w:fill="auto"/>
            <w:vAlign w:val="center"/>
          </w:tcPr>
          <w:p w14:paraId="0DA0E6D6" w14:textId="77777777" w:rsidR="00C071F8" w:rsidRPr="00B16754" w:rsidRDefault="00C071F8" w:rsidP="00F37AA4">
            <w:pPr>
              <w:pStyle w:val="tableheader"/>
              <w:suppressAutoHyphens/>
              <w:jc w:val="left"/>
            </w:pPr>
            <w:r>
              <w:t>Characteristics</w:t>
            </w:r>
          </w:p>
        </w:tc>
        <w:tc>
          <w:tcPr>
            <w:tcW w:w="5129" w:type="dxa"/>
            <w:gridSpan w:val="4"/>
            <w:shd w:val="pct50" w:color="auto" w:fill="auto"/>
            <w:vAlign w:val="center"/>
          </w:tcPr>
          <w:p w14:paraId="70C44D85" w14:textId="77777777" w:rsidR="00C071F8" w:rsidRPr="004D0B75" w:rsidRDefault="00C071F8" w:rsidP="00F37AA4">
            <w:pPr>
              <w:pStyle w:val="tableheader"/>
              <w:suppressAutoHyphens/>
            </w:pPr>
            <w:r>
              <w:t>Overview of Integrity Algorithm Inputs</w:t>
            </w:r>
          </w:p>
        </w:tc>
      </w:tr>
      <w:tr w:rsidR="00C071F8" w:rsidRPr="00B16754" w14:paraId="70C7A250" w14:textId="77777777" w:rsidTr="009E0549">
        <w:trPr>
          <w:tblHeader/>
          <w:jc w:val="center"/>
        </w:trPr>
        <w:tc>
          <w:tcPr>
            <w:tcW w:w="996" w:type="dxa"/>
            <w:vMerge/>
            <w:shd w:val="pct50" w:color="auto" w:fill="auto"/>
            <w:vAlign w:val="center"/>
          </w:tcPr>
          <w:p w14:paraId="434ACC4D" w14:textId="77777777" w:rsidR="00C071F8" w:rsidRDefault="00C071F8" w:rsidP="00F37AA4">
            <w:pPr>
              <w:pStyle w:val="tableheader"/>
              <w:suppressAutoHyphens/>
            </w:pPr>
          </w:p>
        </w:tc>
        <w:tc>
          <w:tcPr>
            <w:tcW w:w="2968" w:type="dxa"/>
            <w:vMerge/>
            <w:shd w:val="pct50" w:color="auto" w:fill="auto"/>
            <w:vAlign w:val="center"/>
          </w:tcPr>
          <w:p w14:paraId="278C8C07" w14:textId="77777777" w:rsidR="00C071F8" w:rsidRDefault="00C071F8" w:rsidP="00F37AA4">
            <w:pPr>
              <w:pStyle w:val="tableheader"/>
              <w:suppressAutoHyphens/>
            </w:pPr>
          </w:p>
        </w:tc>
        <w:tc>
          <w:tcPr>
            <w:tcW w:w="1418" w:type="dxa"/>
            <w:shd w:val="pct50" w:color="auto" w:fill="auto"/>
            <w:vAlign w:val="center"/>
          </w:tcPr>
          <w:p w14:paraId="55E4AB27" w14:textId="77777777" w:rsidR="00C071F8" w:rsidRDefault="00C071F8" w:rsidP="00F37AA4">
            <w:pPr>
              <w:pStyle w:val="tableheader"/>
              <w:suppressAutoHyphens/>
            </w:pPr>
            <w:r>
              <w:t>GNSS Measurements / R</w:t>
            </w:r>
            <w:r w:rsidRPr="004D0B75">
              <w:t>esiduals</w:t>
            </w:r>
          </w:p>
        </w:tc>
        <w:tc>
          <w:tcPr>
            <w:tcW w:w="995" w:type="dxa"/>
            <w:shd w:val="pct50" w:color="auto" w:fill="auto"/>
            <w:vAlign w:val="center"/>
          </w:tcPr>
          <w:p w14:paraId="4086E35D" w14:textId="77777777" w:rsidR="00C071F8" w:rsidRPr="004D0B75" w:rsidRDefault="00C071F8" w:rsidP="00F37AA4">
            <w:pPr>
              <w:pStyle w:val="tableheader"/>
              <w:suppressAutoHyphens/>
            </w:pPr>
            <w:r w:rsidRPr="004D0B75">
              <w:t>Line-of-Sight / Geometry</w:t>
            </w:r>
          </w:p>
        </w:tc>
        <w:tc>
          <w:tcPr>
            <w:tcW w:w="1384" w:type="dxa"/>
            <w:shd w:val="clear" w:color="auto" w:fill="C5E0B3" w:themeFill="accent6" w:themeFillTint="66"/>
            <w:vAlign w:val="center"/>
          </w:tcPr>
          <w:p w14:paraId="11CD4BB7" w14:textId="77777777" w:rsidR="00C071F8" w:rsidRPr="004D0B75" w:rsidRDefault="00C071F8" w:rsidP="00F37AA4">
            <w:pPr>
              <w:pStyle w:val="tableheader"/>
              <w:suppressAutoHyphens/>
            </w:pPr>
            <w:r w:rsidRPr="009E0549">
              <w:rPr>
                <w:color w:val="auto"/>
              </w:rPr>
              <w:t>Uncertainty of ranging measurements</w:t>
            </w:r>
          </w:p>
        </w:tc>
        <w:tc>
          <w:tcPr>
            <w:tcW w:w="1332" w:type="dxa"/>
            <w:shd w:val="pct50" w:color="auto" w:fill="auto"/>
            <w:vAlign w:val="center"/>
          </w:tcPr>
          <w:p w14:paraId="0BDE78A9" w14:textId="77777777" w:rsidR="00C071F8" w:rsidRPr="004D0B75" w:rsidRDefault="00C071F8" w:rsidP="00F37AA4">
            <w:pPr>
              <w:pStyle w:val="tableheader"/>
              <w:suppressAutoHyphens/>
            </w:pPr>
            <w:r w:rsidRPr="004D0B75">
              <w:t>Additional parameters</w:t>
            </w:r>
          </w:p>
        </w:tc>
      </w:tr>
      <w:tr w:rsidR="00C071F8" w:rsidRPr="00B16754" w14:paraId="4D393E65" w14:textId="77777777" w:rsidTr="009E0549">
        <w:trPr>
          <w:jc w:val="center"/>
        </w:trPr>
        <w:tc>
          <w:tcPr>
            <w:tcW w:w="996" w:type="dxa"/>
          </w:tcPr>
          <w:p w14:paraId="35AADCBC" w14:textId="77777777" w:rsidR="00C071F8" w:rsidRPr="00815C54" w:rsidRDefault="00C071F8" w:rsidP="00F37AA4">
            <w:pPr>
              <w:pStyle w:val="tabletext"/>
              <w:suppressAutoHyphens/>
              <w:rPr>
                <w:b/>
              </w:rPr>
            </w:pPr>
            <w:r w:rsidRPr="00815C54">
              <w:rPr>
                <w:b/>
              </w:rPr>
              <w:t>Classic RAIM</w:t>
            </w:r>
          </w:p>
        </w:tc>
        <w:tc>
          <w:tcPr>
            <w:tcW w:w="2968" w:type="dxa"/>
            <w:shd w:val="clear" w:color="auto" w:fill="auto"/>
          </w:tcPr>
          <w:p w14:paraId="76E2F3EE" w14:textId="77777777" w:rsidR="00C071F8" w:rsidRPr="00B16754" w:rsidRDefault="00C071F8" w:rsidP="00F37AA4">
            <w:pPr>
              <w:pStyle w:val="tabletext"/>
              <w:suppressAutoHyphens/>
            </w:pPr>
            <w:r>
              <w:t>S</w:t>
            </w:r>
            <w:r w:rsidRPr="00F815AF">
              <w:t>napshot integrity algorithm that applies to the le</w:t>
            </w:r>
            <w:r>
              <w:t>ast-squares navigation solution.</w:t>
            </w:r>
          </w:p>
        </w:tc>
        <w:tc>
          <w:tcPr>
            <w:tcW w:w="1418" w:type="dxa"/>
            <w:shd w:val="clear" w:color="auto" w:fill="auto"/>
          </w:tcPr>
          <w:p w14:paraId="7BB4F748" w14:textId="77777777" w:rsidR="00C071F8" w:rsidRPr="00B16754" w:rsidRDefault="00C071F8" w:rsidP="00F37AA4">
            <w:pPr>
              <w:pStyle w:val="tabletext"/>
              <w:suppressAutoHyphens/>
              <w:jc w:val="center"/>
            </w:pPr>
            <w:r>
              <w:t>YES</w:t>
            </w:r>
          </w:p>
        </w:tc>
        <w:tc>
          <w:tcPr>
            <w:tcW w:w="995" w:type="dxa"/>
            <w:shd w:val="clear" w:color="auto" w:fill="auto"/>
          </w:tcPr>
          <w:p w14:paraId="687F6EE1" w14:textId="77777777" w:rsidR="00C071F8" w:rsidRPr="00B16754" w:rsidRDefault="00C071F8" w:rsidP="00F37AA4">
            <w:pPr>
              <w:pStyle w:val="tabletext"/>
              <w:suppressAutoHyphens/>
              <w:jc w:val="center"/>
            </w:pPr>
            <w:r>
              <w:t>YES</w:t>
            </w:r>
          </w:p>
        </w:tc>
        <w:tc>
          <w:tcPr>
            <w:tcW w:w="1384" w:type="dxa"/>
            <w:shd w:val="clear" w:color="auto" w:fill="C5E0B3" w:themeFill="accent6" w:themeFillTint="66"/>
          </w:tcPr>
          <w:p w14:paraId="7BCD92F7" w14:textId="77777777" w:rsidR="00C071F8" w:rsidRDefault="00C071F8" w:rsidP="00F37AA4">
            <w:pPr>
              <w:pStyle w:val="tabletext"/>
              <w:suppressAutoHyphens/>
              <w:jc w:val="center"/>
            </w:pPr>
            <w:r>
              <w:t>YES</w:t>
            </w:r>
          </w:p>
          <w:p w14:paraId="188BF6C8" w14:textId="77777777" w:rsidR="00C071F8" w:rsidRPr="00B16754" w:rsidRDefault="00C071F8" w:rsidP="00F37AA4">
            <w:pPr>
              <w:pStyle w:val="tabletext"/>
              <w:suppressAutoHyphens/>
              <w:jc w:val="center"/>
            </w:pPr>
            <w:r>
              <w:t>Fixed</w:t>
            </w:r>
          </w:p>
        </w:tc>
        <w:tc>
          <w:tcPr>
            <w:tcW w:w="1332" w:type="dxa"/>
            <w:shd w:val="clear" w:color="auto" w:fill="auto"/>
          </w:tcPr>
          <w:p w14:paraId="4C87239B" w14:textId="77777777" w:rsidR="00C071F8" w:rsidRDefault="00C071F8" w:rsidP="00F37AA4">
            <w:pPr>
              <w:pStyle w:val="tabletext"/>
              <w:suppressAutoHyphens/>
              <w:jc w:val="center"/>
            </w:pPr>
            <w:r>
              <w:t>YES</w:t>
            </w:r>
          </w:p>
          <w:p w14:paraId="776DE00D" w14:textId="77777777" w:rsidR="00C071F8" w:rsidRPr="00B16754" w:rsidRDefault="00C071F8" w:rsidP="00F37AA4">
            <w:pPr>
              <w:pStyle w:val="tabletext"/>
              <w:suppressAutoHyphens/>
              <w:jc w:val="center"/>
            </w:pPr>
            <w:r>
              <w:t>Fixed sat fault probability values</w:t>
            </w:r>
          </w:p>
        </w:tc>
      </w:tr>
      <w:tr w:rsidR="00C071F8" w:rsidRPr="00B16754" w14:paraId="23BDE6FD" w14:textId="77777777" w:rsidTr="009E0549">
        <w:trPr>
          <w:jc w:val="center"/>
        </w:trPr>
        <w:tc>
          <w:tcPr>
            <w:tcW w:w="996" w:type="dxa"/>
          </w:tcPr>
          <w:p w14:paraId="281B8348" w14:textId="77777777" w:rsidR="00C071F8" w:rsidRPr="00815C54" w:rsidRDefault="00C071F8" w:rsidP="00F37AA4">
            <w:pPr>
              <w:pStyle w:val="tabletext"/>
              <w:suppressAutoHyphens/>
              <w:rPr>
                <w:b/>
              </w:rPr>
            </w:pPr>
            <w:r w:rsidRPr="00815C54">
              <w:rPr>
                <w:b/>
              </w:rPr>
              <w:t>ARAIM</w:t>
            </w:r>
          </w:p>
        </w:tc>
        <w:tc>
          <w:tcPr>
            <w:tcW w:w="2968" w:type="dxa"/>
            <w:shd w:val="clear" w:color="auto" w:fill="auto"/>
          </w:tcPr>
          <w:p w14:paraId="42882BC9" w14:textId="77777777" w:rsidR="00C071F8" w:rsidRDefault="00C071F8" w:rsidP="00F37AA4">
            <w:pPr>
              <w:pStyle w:val="tabletext"/>
              <w:suppressAutoHyphens/>
            </w:pPr>
            <w:r>
              <w:t>S</w:t>
            </w:r>
            <w:r w:rsidRPr="00F815AF">
              <w:t>napshot integrity algorithm that applies to the least-squares navigation solution</w:t>
            </w:r>
            <w:r>
              <w:t>, e</w:t>
            </w:r>
            <w:r w:rsidRPr="00F815AF">
              <w:t>nhanced to handle multiple failures</w:t>
            </w:r>
            <w:r>
              <w:t xml:space="preserve"> with multiple constellations and</w:t>
            </w:r>
            <w:r w:rsidRPr="00F815AF">
              <w:t xml:space="preserve"> optimised availability</w:t>
            </w:r>
            <w:r>
              <w:t>.</w:t>
            </w:r>
          </w:p>
          <w:p w14:paraId="7D04948F" w14:textId="77777777" w:rsidR="00C071F8" w:rsidRDefault="00C071F8" w:rsidP="00F37AA4">
            <w:pPr>
              <w:pStyle w:val="tabletext"/>
              <w:suppressAutoHyphens/>
            </w:pPr>
            <w:r>
              <w:t>High computational load.</w:t>
            </w:r>
          </w:p>
          <w:p w14:paraId="33C42A49" w14:textId="77777777" w:rsidR="00C071F8" w:rsidRPr="00B16754" w:rsidRDefault="00C071F8" w:rsidP="00F37AA4">
            <w:pPr>
              <w:pStyle w:val="tabletext"/>
              <w:suppressAutoHyphens/>
            </w:pPr>
            <w:r>
              <w:t>Intended for aeronautical environment.</w:t>
            </w:r>
          </w:p>
        </w:tc>
        <w:tc>
          <w:tcPr>
            <w:tcW w:w="1418" w:type="dxa"/>
            <w:shd w:val="clear" w:color="auto" w:fill="auto"/>
          </w:tcPr>
          <w:p w14:paraId="07970193" w14:textId="77777777" w:rsidR="00C071F8" w:rsidRPr="00B16754" w:rsidRDefault="00C071F8" w:rsidP="00F37AA4">
            <w:pPr>
              <w:pStyle w:val="tabletext"/>
              <w:suppressAutoHyphens/>
              <w:jc w:val="center"/>
            </w:pPr>
            <w:r>
              <w:t>YES</w:t>
            </w:r>
          </w:p>
        </w:tc>
        <w:tc>
          <w:tcPr>
            <w:tcW w:w="995" w:type="dxa"/>
            <w:shd w:val="clear" w:color="auto" w:fill="auto"/>
          </w:tcPr>
          <w:p w14:paraId="472409B7" w14:textId="77777777" w:rsidR="00C071F8" w:rsidRPr="00B16754" w:rsidRDefault="00C071F8" w:rsidP="00F37AA4">
            <w:pPr>
              <w:pStyle w:val="tabletext"/>
              <w:suppressAutoHyphens/>
              <w:jc w:val="center"/>
            </w:pPr>
            <w:r>
              <w:t>YES</w:t>
            </w:r>
          </w:p>
        </w:tc>
        <w:tc>
          <w:tcPr>
            <w:tcW w:w="1384" w:type="dxa"/>
            <w:shd w:val="clear" w:color="auto" w:fill="C5E0B3" w:themeFill="accent6" w:themeFillTint="66"/>
          </w:tcPr>
          <w:p w14:paraId="4C959CDA" w14:textId="77777777" w:rsidR="00C071F8" w:rsidRPr="000C2AF9" w:rsidRDefault="00C071F8" w:rsidP="00F37AA4">
            <w:pPr>
              <w:pStyle w:val="tabletext"/>
              <w:suppressAutoHyphens/>
              <w:jc w:val="center"/>
              <w:rPr>
                <w:lang w:val="fr-FR"/>
              </w:rPr>
            </w:pPr>
            <w:r w:rsidRPr="000C2AF9">
              <w:rPr>
                <w:lang w:val="fr-FR"/>
              </w:rPr>
              <w:t>YES</w:t>
            </w:r>
          </w:p>
          <w:p w14:paraId="22AF3C33" w14:textId="77777777" w:rsidR="00C071F8" w:rsidRPr="000C2AF9" w:rsidRDefault="00C071F8" w:rsidP="00F37AA4">
            <w:pPr>
              <w:pStyle w:val="tabletext"/>
              <w:suppressAutoHyphens/>
              <w:jc w:val="center"/>
              <w:rPr>
                <w:lang w:val="fr-FR"/>
              </w:rPr>
            </w:pPr>
            <w:r>
              <w:rPr>
                <w:lang w:val="fr-FR"/>
              </w:rPr>
              <w:t xml:space="preserve">ISM provides </w:t>
            </w:r>
            <w:r w:rsidRPr="000C2AF9">
              <w:rPr>
                <w:lang w:val="fr-FR"/>
              </w:rPr>
              <w:t>aURE, aURA, bnom</w:t>
            </w:r>
          </w:p>
        </w:tc>
        <w:tc>
          <w:tcPr>
            <w:tcW w:w="1332" w:type="dxa"/>
            <w:shd w:val="clear" w:color="auto" w:fill="auto"/>
          </w:tcPr>
          <w:p w14:paraId="37A544AC" w14:textId="77777777" w:rsidR="00C071F8" w:rsidRDefault="00C071F8" w:rsidP="00F37AA4">
            <w:pPr>
              <w:pStyle w:val="tabletext"/>
              <w:suppressAutoHyphens/>
              <w:jc w:val="center"/>
            </w:pPr>
            <w:r>
              <w:t>YES</w:t>
            </w:r>
          </w:p>
          <w:p w14:paraId="5A4853A6" w14:textId="77777777" w:rsidR="00C071F8" w:rsidRPr="00B16754" w:rsidRDefault="00C071F8" w:rsidP="00F37AA4">
            <w:pPr>
              <w:pStyle w:val="tabletext"/>
              <w:suppressAutoHyphens/>
              <w:jc w:val="center"/>
            </w:pPr>
            <w:r>
              <w:t>ISM provides Psat, Pconst, MTTN, validity time</w:t>
            </w:r>
          </w:p>
        </w:tc>
      </w:tr>
      <w:tr w:rsidR="00C071F8" w:rsidRPr="00B16754" w14:paraId="4812D5CE" w14:textId="77777777" w:rsidTr="009E0549">
        <w:trPr>
          <w:jc w:val="center"/>
        </w:trPr>
        <w:tc>
          <w:tcPr>
            <w:tcW w:w="996" w:type="dxa"/>
          </w:tcPr>
          <w:p w14:paraId="47535007" w14:textId="77777777" w:rsidR="00C071F8" w:rsidRPr="00815C54" w:rsidRDefault="00C071F8" w:rsidP="00F37AA4">
            <w:pPr>
              <w:pStyle w:val="tabletext"/>
              <w:suppressAutoHyphens/>
              <w:rPr>
                <w:b/>
              </w:rPr>
            </w:pPr>
            <w:r w:rsidRPr="00815C54">
              <w:rPr>
                <w:b/>
              </w:rPr>
              <w:t>IBPL</w:t>
            </w:r>
          </w:p>
        </w:tc>
        <w:tc>
          <w:tcPr>
            <w:tcW w:w="2968" w:type="dxa"/>
            <w:shd w:val="clear" w:color="auto" w:fill="auto"/>
          </w:tcPr>
          <w:p w14:paraId="6231E765" w14:textId="77777777" w:rsidR="00C071F8" w:rsidRDefault="00C071F8" w:rsidP="00F37AA4">
            <w:pPr>
              <w:pStyle w:val="tabletext"/>
              <w:suppressAutoHyphens/>
            </w:pPr>
            <w:r>
              <w:t>S</w:t>
            </w:r>
            <w:r w:rsidRPr="00F815AF">
              <w:t xml:space="preserve">napshot integrity algorithm that applies to the least-squares navigation solution </w:t>
            </w:r>
            <w:r>
              <w:t xml:space="preserve">capable of handling multiple failures and constellations </w:t>
            </w:r>
            <w:r w:rsidRPr="00F815AF">
              <w:t>as well</w:t>
            </w:r>
            <w:r>
              <w:t>. Based on the residuals and on the isotropy of the measurement errors to estimate the PLs and satisfy integrity (proper ratio of the uncertainties is more important than proper bound, which is a more relaxed requirement).</w:t>
            </w:r>
          </w:p>
          <w:p w14:paraId="2F86F924" w14:textId="77777777" w:rsidR="00C071F8" w:rsidRDefault="00C071F8" w:rsidP="00F37AA4">
            <w:pPr>
              <w:pStyle w:val="tabletext"/>
              <w:suppressAutoHyphens/>
            </w:pPr>
            <w:r>
              <w:t>Low computational load.</w:t>
            </w:r>
          </w:p>
          <w:p w14:paraId="68109FAF" w14:textId="77777777" w:rsidR="00C071F8" w:rsidRPr="00B16754" w:rsidRDefault="00C071F8" w:rsidP="00F37AA4">
            <w:pPr>
              <w:pStyle w:val="tabletext"/>
              <w:suppressAutoHyphens/>
            </w:pPr>
            <w:r>
              <w:t>Performances improve with the number of available measurements (multi-constellation needed in urban environment).</w:t>
            </w:r>
          </w:p>
        </w:tc>
        <w:tc>
          <w:tcPr>
            <w:tcW w:w="1418" w:type="dxa"/>
            <w:shd w:val="clear" w:color="auto" w:fill="auto"/>
          </w:tcPr>
          <w:p w14:paraId="60CAF2F6" w14:textId="77777777" w:rsidR="00C071F8" w:rsidRPr="00B16754" w:rsidRDefault="00C071F8" w:rsidP="00F37AA4">
            <w:pPr>
              <w:pStyle w:val="tabletext"/>
              <w:suppressAutoHyphens/>
              <w:jc w:val="center"/>
            </w:pPr>
            <w:r>
              <w:t>YES</w:t>
            </w:r>
          </w:p>
        </w:tc>
        <w:tc>
          <w:tcPr>
            <w:tcW w:w="995" w:type="dxa"/>
            <w:shd w:val="clear" w:color="auto" w:fill="auto"/>
          </w:tcPr>
          <w:p w14:paraId="64D7A0E8" w14:textId="77777777" w:rsidR="00C071F8" w:rsidRPr="00B16754" w:rsidRDefault="00C071F8" w:rsidP="00F37AA4">
            <w:pPr>
              <w:pStyle w:val="tabletext"/>
              <w:suppressAutoHyphens/>
              <w:jc w:val="center"/>
            </w:pPr>
            <w:r>
              <w:t>YES</w:t>
            </w:r>
          </w:p>
        </w:tc>
        <w:tc>
          <w:tcPr>
            <w:tcW w:w="1384" w:type="dxa"/>
            <w:shd w:val="clear" w:color="auto" w:fill="C5E0B3" w:themeFill="accent6" w:themeFillTint="66"/>
          </w:tcPr>
          <w:p w14:paraId="3F44C072" w14:textId="77777777" w:rsidR="00C071F8" w:rsidRPr="00C071F8" w:rsidRDefault="00C071F8" w:rsidP="00F37AA4">
            <w:pPr>
              <w:pStyle w:val="tabletext"/>
              <w:suppressAutoHyphens/>
              <w:jc w:val="center"/>
            </w:pPr>
            <w:r w:rsidRPr="00C071F8">
              <w:t>YES</w:t>
            </w:r>
          </w:p>
          <w:p w14:paraId="4B9798ED" w14:textId="77777777" w:rsidR="00C071F8" w:rsidRDefault="00C071F8" w:rsidP="00F37AA4">
            <w:pPr>
              <w:pStyle w:val="tabletext"/>
              <w:suppressAutoHyphens/>
              <w:jc w:val="center"/>
            </w:pPr>
            <w:r>
              <w:t>Can employ the same uncertainty parameters as ARAIM in aeronautic environment.</w:t>
            </w:r>
          </w:p>
          <w:p w14:paraId="11D288D4" w14:textId="77777777" w:rsidR="00C071F8" w:rsidRPr="00FE5117" w:rsidRDefault="00C071F8" w:rsidP="00F37AA4">
            <w:pPr>
              <w:pStyle w:val="tabletext"/>
              <w:suppressAutoHyphens/>
              <w:jc w:val="center"/>
            </w:pPr>
          </w:p>
        </w:tc>
        <w:tc>
          <w:tcPr>
            <w:tcW w:w="1332" w:type="dxa"/>
            <w:shd w:val="clear" w:color="auto" w:fill="auto"/>
          </w:tcPr>
          <w:p w14:paraId="54D7E07E" w14:textId="77777777" w:rsidR="00C071F8" w:rsidRDefault="00C071F8" w:rsidP="00F37AA4">
            <w:pPr>
              <w:pStyle w:val="tabletext"/>
              <w:suppressAutoHyphens/>
              <w:jc w:val="center"/>
            </w:pPr>
            <w:r>
              <w:t>YES</w:t>
            </w:r>
          </w:p>
          <w:p w14:paraId="78CC1371" w14:textId="77777777" w:rsidR="00C071F8" w:rsidRPr="00B16754" w:rsidRDefault="00C071F8" w:rsidP="00F37AA4">
            <w:pPr>
              <w:pStyle w:val="tabletext"/>
              <w:suppressAutoHyphens/>
              <w:jc w:val="center"/>
            </w:pPr>
            <w:r>
              <w:t>In aeronautic environment and for demanding TIR: Psat, Pconst</w:t>
            </w:r>
          </w:p>
        </w:tc>
      </w:tr>
      <w:tr w:rsidR="00C071F8" w:rsidRPr="00B16754" w14:paraId="41BE45D8" w14:textId="77777777" w:rsidTr="009E0549">
        <w:trPr>
          <w:jc w:val="center"/>
        </w:trPr>
        <w:tc>
          <w:tcPr>
            <w:tcW w:w="996" w:type="dxa"/>
          </w:tcPr>
          <w:p w14:paraId="15A10E24" w14:textId="77777777" w:rsidR="00C071F8" w:rsidRPr="00815C54" w:rsidRDefault="00C071F8" w:rsidP="00F37AA4">
            <w:pPr>
              <w:pStyle w:val="tabletext"/>
              <w:suppressAutoHyphens/>
              <w:rPr>
                <w:b/>
              </w:rPr>
            </w:pPr>
            <w:r w:rsidRPr="00815C54">
              <w:rPr>
                <w:b/>
              </w:rPr>
              <w:t>KFMI</w:t>
            </w:r>
          </w:p>
        </w:tc>
        <w:tc>
          <w:tcPr>
            <w:tcW w:w="2968" w:type="dxa"/>
            <w:shd w:val="clear" w:color="auto" w:fill="auto"/>
          </w:tcPr>
          <w:p w14:paraId="5EA8276F" w14:textId="77777777" w:rsidR="00C071F8" w:rsidRDefault="00C071F8" w:rsidP="00F37AA4">
            <w:pPr>
              <w:pStyle w:val="tabletext"/>
              <w:suppressAutoHyphens/>
            </w:pPr>
            <w:r>
              <w:t>F</w:t>
            </w:r>
            <w:r w:rsidRPr="00F815AF">
              <w:t xml:space="preserve">iltered </w:t>
            </w:r>
            <w:r>
              <w:t xml:space="preserve">integrity </w:t>
            </w:r>
            <w:r w:rsidRPr="00F815AF">
              <w:t>algorithm that applies to standard Kalman filter navigation algorithms</w:t>
            </w:r>
            <w:r>
              <w:t>.</w:t>
            </w:r>
          </w:p>
          <w:p w14:paraId="73FDBB8A" w14:textId="77777777" w:rsidR="00C071F8" w:rsidRPr="00B16754" w:rsidRDefault="00C071F8" w:rsidP="00F37AA4">
            <w:pPr>
              <w:pStyle w:val="tabletext"/>
              <w:suppressAutoHyphens/>
            </w:pPr>
            <w:r>
              <w:t>Intended to be employed in all types of environment (including deep-urban).</w:t>
            </w:r>
          </w:p>
        </w:tc>
        <w:tc>
          <w:tcPr>
            <w:tcW w:w="1418" w:type="dxa"/>
            <w:shd w:val="clear" w:color="auto" w:fill="auto"/>
          </w:tcPr>
          <w:p w14:paraId="6810A4C0" w14:textId="77777777" w:rsidR="00C071F8" w:rsidRPr="00B16754" w:rsidRDefault="00C071F8" w:rsidP="00F37AA4">
            <w:pPr>
              <w:pStyle w:val="tabletext"/>
              <w:suppressAutoHyphens/>
              <w:jc w:val="center"/>
            </w:pPr>
            <w:r>
              <w:t>YES</w:t>
            </w:r>
          </w:p>
        </w:tc>
        <w:tc>
          <w:tcPr>
            <w:tcW w:w="995" w:type="dxa"/>
            <w:shd w:val="clear" w:color="auto" w:fill="auto"/>
          </w:tcPr>
          <w:p w14:paraId="618D5142" w14:textId="77777777" w:rsidR="00C071F8" w:rsidRPr="00B16754" w:rsidRDefault="00C071F8" w:rsidP="00F37AA4">
            <w:pPr>
              <w:pStyle w:val="tabletext"/>
              <w:suppressAutoHyphens/>
              <w:jc w:val="center"/>
            </w:pPr>
            <w:r>
              <w:t>YES</w:t>
            </w:r>
          </w:p>
        </w:tc>
        <w:tc>
          <w:tcPr>
            <w:tcW w:w="1384" w:type="dxa"/>
            <w:shd w:val="clear" w:color="auto" w:fill="C5E0B3" w:themeFill="accent6" w:themeFillTint="66"/>
          </w:tcPr>
          <w:p w14:paraId="05734651" w14:textId="77777777" w:rsidR="00C071F8" w:rsidRPr="00B16754" w:rsidRDefault="00C071F8" w:rsidP="00F37AA4">
            <w:pPr>
              <w:pStyle w:val="tabletext"/>
              <w:suppressAutoHyphens/>
              <w:jc w:val="center"/>
            </w:pPr>
            <w:r w:rsidRPr="000C1F46">
              <w:t>YES</w:t>
            </w:r>
          </w:p>
        </w:tc>
        <w:tc>
          <w:tcPr>
            <w:tcW w:w="1332" w:type="dxa"/>
            <w:shd w:val="clear" w:color="auto" w:fill="auto"/>
          </w:tcPr>
          <w:p w14:paraId="325D5623" w14:textId="77777777" w:rsidR="00C071F8" w:rsidRPr="00B16754" w:rsidRDefault="00C071F8" w:rsidP="00F37AA4">
            <w:pPr>
              <w:pStyle w:val="tabletext"/>
              <w:suppressAutoHyphens/>
              <w:jc w:val="center"/>
            </w:pPr>
            <w:r>
              <w:t>NO</w:t>
            </w:r>
          </w:p>
        </w:tc>
      </w:tr>
      <w:tr w:rsidR="00C071F8" w:rsidRPr="00B16754" w14:paraId="4F95C9FF" w14:textId="77777777" w:rsidTr="009E0549">
        <w:trPr>
          <w:jc w:val="center"/>
        </w:trPr>
        <w:tc>
          <w:tcPr>
            <w:tcW w:w="996" w:type="dxa"/>
          </w:tcPr>
          <w:p w14:paraId="3B8A5419" w14:textId="77777777" w:rsidR="00C071F8" w:rsidRPr="00815C54" w:rsidRDefault="00C071F8" w:rsidP="00F37AA4">
            <w:pPr>
              <w:pStyle w:val="tabletext"/>
              <w:suppressAutoHyphens/>
              <w:rPr>
                <w:b/>
              </w:rPr>
            </w:pPr>
            <w:r w:rsidRPr="00815C54">
              <w:rPr>
                <w:b/>
              </w:rPr>
              <w:t>KIPL</w:t>
            </w:r>
          </w:p>
        </w:tc>
        <w:tc>
          <w:tcPr>
            <w:tcW w:w="2968" w:type="dxa"/>
            <w:shd w:val="clear" w:color="auto" w:fill="auto"/>
          </w:tcPr>
          <w:p w14:paraId="44C91AC0" w14:textId="77777777" w:rsidR="00C071F8" w:rsidRDefault="00C071F8" w:rsidP="00F37AA4">
            <w:pPr>
              <w:pStyle w:val="tabletext"/>
              <w:suppressAutoHyphens/>
            </w:pPr>
            <w:r>
              <w:t>F</w:t>
            </w:r>
            <w:r w:rsidRPr="00F815AF">
              <w:t xml:space="preserve">iltered </w:t>
            </w:r>
            <w:r>
              <w:t xml:space="preserve">integrity </w:t>
            </w:r>
            <w:r w:rsidRPr="00F815AF">
              <w:t>technique that applies to standard Kalman filter navigation algorithms, plus additional considerations</w:t>
            </w:r>
            <w:r>
              <w:t xml:space="preserve"> (correlation). </w:t>
            </w:r>
          </w:p>
          <w:p w14:paraId="7213FF27" w14:textId="77777777" w:rsidR="00C071F8" w:rsidRPr="00B16754" w:rsidRDefault="00C071F8" w:rsidP="00F37AA4">
            <w:pPr>
              <w:pStyle w:val="tabletext"/>
              <w:suppressAutoHyphens/>
            </w:pPr>
            <w:r>
              <w:t>Intended to be employed in all types of environment (including deep-urban).</w:t>
            </w:r>
          </w:p>
        </w:tc>
        <w:tc>
          <w:tcPr>
            <w:tcW w:w="1418" w:type="dxa"/>
            <w:shd w:val="clear" w:color="auto" w:fill="auto"/>
          </w:tcPr>
          <w:p w14:paraId="04307F58" w14:textId="77777777" w:rsidR="00C071F8" w:rsidRPr="00B16754" w:rsidRDefault="00C071F8" w:rsidP="00F37AA4">
            <w:pPr>
              <w:pStyle w:val="tabletext"/>
              <w:suppressAutoHyphens/>
              <w:jc w:val="center"/>
            </w:pPr>
            <w:r>
              <w:t>YES</w:t>
            </w:r>
          </w:p>
        </w:tc>
        <w:tc>
          <w:tcPr>
            <w:tcW w:w="995" w:type="dxa"/>
            <w:shd w:val="clear" w:color="auto" w:fill="auto"/>
          </w:tcPr>
          <w:p w14:paraId="53921654" w14:textId="77777777" w:rsidR="00C071F8" w:rsidRPr="00B16754" w:rsidRDefault="00C071F8" w:rsidP="00F37AA4">
            <w:pPr>
              <w:pStyle w:val="tabletext"/>
              <w:suppressAutoHyphens/>
              <w:jc w:val="center"/>
            </w:pPr>
            <w:r>
              <w:t>YES</w:t>
            </w:r>
          </w:p>
        </w:tc>
        <w:tc>
          <w:tcPr>
            <w:tcW w:w="1384" w:type="dxa"/>
            <w:shd w:val="clear" w:color="auto" w:fill="C5E0B3" w:themeFill="accent6" w:themeFillTint="66"/>
          </w:tcPr>
          <w:p w14:paraId="266F79AC" w14:textId="77777777" w:rsidR="00C071F8" w:rsidRPr="00B16754" w:rsidRDefault="00C071F8" w:rsidP="00F37AA4">
            <w:pPr>
              <w:pStyle w:val="tabletext"/>
              <w:suppressAutoHyphens/>
              <w:jc w:val="center"/>
            </w:pPr>
            <w:r w:rsidRPr="000C1F46">
              <w:t>YES</w:t>
            </w:r>
          </w:p>
        </w:tc>
        <w:tc>
          <w:tcPr>
            <w:tcW w:w="1332" w:type="dxa"/>
            <w:shd w:val="clear" w:color="auto" w:fill="auto"/>
          </w:tcPr>
          <w:p w14:paraId="1D9B7734" w14:textId="77777777" w:rsidR="00C071F8" w:rsidRDefault="00C071F8" w:rsidP="00F37AA4">
            <w:pPr>
              <w:pStyle w:val="tabletext"/>
              <w:suppressAutoHyphens/>
              <w:jc w:val="center"/>
            </w:pPr>
            <w:r>
              <w:t>YES</w:t>
            </w:r>
          </w:p>
          <w:p w14:paraId="7038D6D0" w14:textId="77777777" w:rsidR="00C071F8" w:rsidRPr="00B16754" w:rsidRDefault="00C071F8" w:rsidP="00F37AA4">
            <w:pPr>
              <w:pStyle w:val="tabletext"/>
              <w:suppressAutoHyphens/>
              <w:jc w:val="center"/>
            </w:pPr>
            <w:r>
              <w:t>Time correlation parameters</w:t>
            </w:r>
          </w:p>
        </w:tc>
      </w:tr>
    </w:tbl>
    <w:p w14:paraId="342C0368" w14:textId="77777777" w:rsidR="001C1A83" w:rsidRDefault="001C1A83" w:rsidP="001C1A83">
      <w:pPr>
        <w:spacing w:after="0"/>
        <w:ind w:left="1559" w:hanging="1559"/>
        <w:jc w:val="both"/>
        <w:rPr>
          <w:rFonts w:eastAsia="SimSun"/>
          <w:b/>
          <w:sz w:val="22"/>
          <w:lang w:eastAsia="en-US"/>
        </w:rPr>
      </w:pPr>
    </w:p>
    <w:p w14:paraId="15D20C12" w14:textId="0494C0D3" w:rsidR="001C1A83" w:rsidRPr="001C1A83" w:rsidRDefault="001C1A83" w:rsidP="001C1A83">
      <w:pPr>
        <w:ind w:left="1560" w:hanging="1560"/>
        <w:jc w:val="both"/>
        <w:rPr>
          <w:rFonts w:eastAsia="SimSun"/>
          <w:b/>
          <w:sz w:val="22"/>
          <w:lang w:eastAsia="en-US"/>
        </w:rPr>
      </w:pPr>
      <w:r w:rsidRPr="000027C4">
        <w:rPr>
          <w:rFonts w:eastAsia="SimSun"/>
          <w:b/>
          <w:sz w:val="22"/>
          <w:lang w:eastAsia="en-US"/>
        </w:rPr>
        <w:t xml:space="preserve">Observation </w:t>
      </w:r>
      <w:r w:rsidR="00984036">
        <w:rPr>
          <w:rFonts w:eastAsia="SimSun"/>
          <w:b/>
          <w:sz w:val="22"/>
          <w:lang w:eastAsia="en-US"/>
        </w:rPr>
        <w:t>9</w:t>
      </w:r>
      <w:r w:rsidRPr="000027C4">
        <w:rPr>
          <w:rFonts w:eastAsia="SimSun"/>
          <w:b/>
          <w:sz w:val="22"/>
          <w:lang w:eastAsia="en-US"/>
        </w:rPr>
        <w:t xml:space="preserve">. </w:t>
      </w:r>
      <w:r>
        <w:rPr>
          <w:rFonts w:eastAsia="SimSun"/>
          <w:b/>
          <w:sz w:val="22"/>
          <w:lang w:eastAsia="en-US"/>
        </w:rPr>
        <w:t xml:space="preserve"> Overbounding the uncertainty for the ranging measurement error is a pre-requisite of any integrity algorithm known to date. It can be estimated by UE based on quali</w:t>
      </w:r>
      <w:r>
        <w:rPr>
          <w:rFonts w:eastAsia="SimSun"/>
          <w:b/>
          <w:sz w:val="22"/>
          <w:lang w:eastAsia="en-US"/>
        </w:rPr>
        <w:t>ty indicators for the SSR data.</w:t>
      </w:r>
    </w:p>
    <w:p w14:paraId="3AEB1990" w14:textId="13D73624" w:rsidR="00505E3D" w:rsidRPr="00CD4DC0" w:rsidRDefault="004B12C2"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w:t>
      </w:r>
      <w:r w:rsidR="00EB2E2B">
        <w:rPr>
          <w:rFonts w:eastAsia="SimSun"/>
          <w:kern w:val="2"/>
          <w:sz w:val="22"/>
          <w:szCs w:val="22"/>
          <w:lang w:eastAsia="zh-CN"/>
        </w:rPr>
        <w:t xml:space="preserve"> following formula can be used to </w:t>
      </w:r>
      <w:r w:rsidR="00B87407">
        <w:rPr>
          <w:rFonts w:eastAsia="SimSun"/>
          <w:kern w:val="2"/>
          <w:sz w:val="22"/>
          <w:szCs w:val="22"/>
          <w:lang w:eastAsia="zh-CN"/>
        </w:rPr>
        <w:t xml:space="preserve">statistically </w:t>
      </w:r>
      <w:r w:rsidR="00EB2E2B">
        <w:rPr>
          <w:rFonts w:eastAsia="SimSun"/>
          <w:kern w:val="2"/>
          <w:sz w:val="22"/>
          <w:szCs w:val="22"/>
          <w:lang w:eastAsia="zh-CN"/>
        </w:rPr>
        <w:t>describe the overall error contrib</w:t>
      </w:r>
      <w:r w:rsidR="00CD4DC0">
        <w:rPr>
          <w:rFonts w:eastAsia="SimSun"/>
          <w:kern w:val="2"/>
          <w:sz w:val="22"/>
          <w:szCs w:val="22"/>
          <w:lang w:eastAsia="zh-CN"/>
        </w:rPr>
        <w:t>ution for each GNSS measurement. In other words</w:t>
      </w:r>
      <w:r w:rsidR="00F74C42">
        <w:rPr>
          <w:rFonts w:eastAsia="SimSun"/>
          <w:kern w:val="2"/>
          <w:sz w:val="22"/>
          <w:szCs w:val="22"/>
          <w:lang w:eastAsia="zh-CN"/>
        </w:rPr>
        <w:t>,</w:t>
      </w:r>
      <w:r w:rsidR="00CD4DC0">
        <w:rPr>
          <w:rFonts w:eastAsia="SimSun"/>
          <w:kern w:val="2"/>
          <w:sz w:val="22"/>
          <w:szCs w:val="22"/>
          <w:lang w:eastAsia="zh-CN"/>
        </w:rPr>
        <w:t xml:space="preserve"> the </w:t>
      </w:r>
      <w:r w:rsidR="00CD4DC0" w:rsidRPr="00AF0277">
        <w:rPr>
          <w:rFonts w:eastAsia="SimSun"/>
          <w:b/>
          <w:kern w:val="2"/>
          <w:sz w:val="22"/>
          <w:szCs w:val="22"/>
          <w:lang w:eastAsia="zh-CN"/>
        </w:rPr>
        <w:t>total uncertainty for measurements</w:t>
      </w:r>
      <w:r w:rsidR="00F74C42">
        <w:rPr>
          <w:rFonts w:eastAsia="SimSun"/>
          <w:kern w:val="2"/>
          <w:sz w:val="22"/>
          <w:szCs w:val="22"/>
          <w:lang w:eastAsia="zh-CN"/>
        </w:rPr>
        <w:t xml:space="preserve"> performed by the UE to each visible </w:t>
      </w:r>
      <w:r w:rsidR="00CD4DC0">
        <w:rPr>
          <w:rFonts w:eastAsia="SimSun"/>
          <w:kern w:val="2"/>
          <w:sz w:val="22"/>
          <w:szCs w:val="22"/>
          <w:lang w:eastAsia="zh-CN"/>
        </w:rPr>
        <w:t>i</w:t>
      </w:r>
      <w:r w:rsidR="00CD4DC0">
        <w:rPr>
          <w:rFonts w:eastAsia="SimSun"/>
          <w:kern w:val="2"/>
          <w:sz w:val="22"/>
          <w:szCs w:val="22"/>
          <w:vertAlign w:val="superscript"/>
          <w:lang w:eastAsia="zh-CN"/>
        </w:rPr>
        <w:t xml:space="preserve">th </w:t>
      </w:r>
      <w:r w:rsidR="00CD4DC0">
        <w:rPr>
          <w:rFonts w:eastAsia="SimSun"/>
          <w:kern w:val="2"/>
          <w:sz w:val="22"/>
          <w:szCs w:val="22"/>
          <w:lang w:eastAsia="zh-CN"/>
        </w:rPr>
        <w:t>satellite</w:t>
      </w:r>
      <w:r w:rsidR="00B87407">
        <w:rPr>
          <w:rFonts w:eastAsia="SimSun"/>
          <w:kern w:val="2"/>
          <w:sz w:val="22"/>
          <w:szCs w:val="22"/>
          <w:lang w:eastAsia="zh-CN"/>
        </w:rPr>
        <w:t xml:space="preserve"> can be expressed as</w:t>
      </w:r>
      <w:r w:rsidR="00CD4DC0">
        <w:rPr>
          <w:rFonts w:eastAsia="SimSun"/>
          <w:kern w:val="2"/>
          <w:sz w:val="22"/>
          <w:szCs w:val="22"/>
          <w:lang w:eastAsia="zh-CN"/>
        </w:rPr>
        <w:t>:</w:t>
      </w:r>
    </w:p>
    <w:p w14:paraId="0B28810C" w14:textId="368BE83D" w:rsidR="00505E3D" w:rsidRDefault="00152CFE" w:rsidP="001C1A83">
      <w:pPr>
        <w:overflowPunct/>
        <w:snapToGrid w:val="0"/>
        <w:spacing w:after="120"/>
        <w:jc w:val="center"/>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 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color w:val="5B9BD5" w:themeColor="accent1"/>
                <w:kern w:val="2"/>
                <w:sz w:val="22"/>
                <w:szCs w:val="22"/>
                <w:lang w:eastAsia="zh-CN"/>
              </w:rPr>
            </m:ctrlPr>
          </m:sSubSupPr>
          <m:e>
            <m:r>
              <w:rPr>
                <w:rFonts w:ascii="Cambria Math" w:eastAsia="SimSun" w:hAnsi="Cambria Math"/>
                <w:color w:val="5B9BD5" w:themeColor="accent1"/>
                <w:kern w:val="2"/>
                <w:sz w:val="22"/>
                <w:szCs w:val="22"/>
                <w:lang w:eastAsia="zh-CN"/>
              </w:rPr>
              <m:t>σ</m:t>
            </m:r>
          </m:e>
          <m:sub>
            <m:r>
              <w:rPr>
                <w:rFonts w:ascii="Cambria Math" w:eastAsia="SimSun" w:hAnsi="Cambria Math"/>
                <w:color w:val="5B9BD5" w:themeColor="accent1"/>
                <w:kern w:val="2"/>
                <w:sz w:val="22"/>
                <w:szCs w:val="22"/>
                <w:lang w:eastAsia="zh-CN"/>
              </w:rPr>
              <m:t>SV orbit</m:t>
            </m:r>
          </m:sub>
          <m:sup>
            <m:r>
              <w:rPr>
                <w:rFonts w:ascii="Cambria Math" w:eastAsia="SimSun" w:hAnsi="Cambria Math"/>
                <w:color w:val="5B9BD5" w:themeColor="accent1"/>
                <w:kern w:val="2"/>
                <w:sz w:val="22"/>
                <w:szCs w:val="22"/>
                <w:lang w:eastAsia="zh-CN"/>
              </w:rPr>
              <m:t>2</m:t>
            </m:r>
          </m:sup>
        </m:sSubSup>
        <m:r>
          <w:rPr>
            <w:rFonts w:ascii="Cambria Math" w:eastAsia="SimSun" w:hAnsi="Cambria Math"/>
            <w:color w:val="5B9BD5" w:themeColor="accent1"/>
            <w:kern w:val="2"/>
            <w:sz w:val="22"/>
            <w:szCs w:val="22"/>
            <w:lang w:eastAsia="zh-CN"/>
          </w:rPr>
          <m:t>+</m:t>
        </m:r>
        <m:sSubSup>
          <m:sSubSupPr>
            <m:ctrlPr>
              <w:rPr>
                <w:rFonts w:ascii="Cambria Math" w:eastAsia="SimSun" w:hAnsi="Cambria Math"/>
                <w:i/>
                <w:color w:val="5B9BD5" w:themeColor="accent1"/>
                <w:kern w:val="2"/>
                <w:sz w:val="22"/>
                <w:szCs w:val="22"/>
                <w:lang w:eastAsia="zh-CN"/>
              </w:rPr>
            </m:ctrlPr>
          </m:sSubSupPr>
          <m:e>
            <m:r>
              <w:rPr>
                <w:rFonts w:ascii="Cambria Math" w:eastAsia="SimSun" w:hAnsi="Cambria Math"/>
                <w:color w:val="5B9BD5" w:themeColor="accent1"/>
                <w:kern w:val="2"/>
                <w:sz w:val="22"/>
                <w:szCs w:val="22"/>
                <w:lang w:eastAsia="zh-CN"/>
              </w:rPr>
              <m:t>σ</m:t>
            </m:r>
          </m:e>
          <m:sub>
            <m:r>
              <w:rPr>
                <w:rFonts w:ascii="Cambria Math" w:eastAsia="SimSun" w:hAnsi="Cambria Math"/>
                <w:color w:val="5B9BD5" w:themeColor="accent1"/>
                <w:kern w:val="2"/>
                <w:sz w:val="22"/>
                <w:szCs w:val="22"/>
                <w:lang w:eastAsia="zh-CN"/>
              </w:rPr>
              <m:t>SV clocks</m:t>
            </m:r>
          </m:sub>
          <m:sup>
            <m:r>
              <w:rPr>
                <w:rFonts w:ascii="Cambria Math" w:eastAsia="SimSun" w:hAnsi="Cambria Math"/>
                <w:color w:val="5B9BD5" w:themeColor="accent1"/>
                <w:kern w:val="2"/>
                <w:sz w:val="22"/>
                <w:szCs w:val="22"/>
                <w:lang w:eastAsia="zh-CN"/>
              </w:rPr>
              <m:t>2</m:t>
            </m:r>
          </m:sup>
        </m:sSubSup>
        <m:r>
          <w:rPr>
            <w:rFonts w:ascii="Cambria Math" w:eastAsia="SimSun" w:hAnsi="Cambria Math"/>
            <w:color w:val="5B9BD5" w:themeColor="accent1"/>
            <w:kern w:val="2"/>
            <w:sz w:val="22"/>
            <w:szCs w:val="22"/>
            <w:lang w:eastAsia="zh-CN"/>
          </w:rPr>
          <m:t xml:space="preserve">+ </m:t>
        </m:r>
        <m:sSubSup>
          <m:sSubSupPr>
            <m:ctrlPr>
              <w:rPr>
                <w:rFonts w:ascii="Cambria Math" w:eastAsia="SimSun" w:hAnsi="Cambria Math"/>
                <w:i/>
                <w:color w:val="5B9BD5" w:themeColor="accent1"/>
                <w:kern w:val="2"/>
                <w:sz w:val="22"/>
                <w:szCs w:val="22"/>
                <w:lang w:eastAsia="zh-CN"/>
              </w:rPr>
            </m:ctrlPr>
          </m:sSubSupPr>
          <m:e>
            <m:r>
              <w:rPr>
                <w:rFonts w:ascii="Cambria Math" w:eastAsia="SimSun" w:hAnsi="Cambria Math"/>
                <w:color w:val="5B9BD5" w:themeColor="accent1"/>
                <w:kern w:val="2"/>
                <w:sz w:val="22"/>
                <w:szCs w:val="22"/>
                <w:lang w:eastAsia="zh-CN"/>
              </w:rPr>
              <m:t>σ</m:t>
            </m:r>
          </m:e>
          <m:sub>
            <m:r>
              <w:rPr>
                <w:rFonts w:ascii="Cambria Math" w:eastAsia="SimSun" w:hAnsi="Cambria Math"/>
                <w:color w:val="5B9BD5" w:themeColor="accent1"/>
                <w:kern w:val="2"/>
                <w:sz w:val="22"/>
                <w:szCs w:val="22"/>
                <w:lang w:eastAsia="zh-CN"/>
              </w:rPr>
              <m:t>code and phas biases</m:t>
            </m:r>
          </m:sub>
          <m:sup>
            <m:r>
              <w:rPr>
                <w:rFonts w:ascii="Cambria Math" w:eastAsia="SimSun" w:hAnsi="Cambria Math"/>
                <w:color w:val="5B9BD5" w:themeColor="accent1"/>
                <w:kern w:val="2"/>
                <w:sz w:val="22"/>
                <w:szCs w:val="22"/>
                <w:lang w:eastAsia="zh-CN"/>
              </w:rPr>
              <m:t>2</m:t>
            </m:r>
          </m:sup>
        </m:sSubSup>
        <m:r>
          <w:rPr>
            <w:rFonts w:ascii="Cambria Math" w:eastAsia="SimSun" w:hAnsi="Cambria Math"/>
            <w:color w:val="538135" w:themeColor="accent6" w:themeShade="BF"/>
            <w:kern w:val="2"/>
            <w:sz w:val="22"/>
            <w:szCs w:val="22"/>
            <w:lang w:eastAsia="zh-CN"/>
          </w:rPr>
          <m:t>+</m:t>
        </m:r>
        <m:r>
          <w:rPr>
            <w:rFonts w:ascii="Cambria Math" w:eastAsia="SimSun" w:hAnsi="Cambria Math"/>
            <w:color w:val="538135" w:themeColor="accent6" w:themeShade="BF"/>
            <w:kern w:val="2"/>
            <w:sz w:val="22"/>
            <w:szCs w:val="22"/>
            <w:lang w:eastAsia="zh-CN"/>
          </w:rPr>
          <m:t xml:space="preserve"> </m:t>
        </m:r>
        <m:sSubSup>
          <m:sSubSupPr>
            <m:ctrlPr>
              <w:rPr>
                <w:rFonts w:ascii="Cambria Math" w:eastAsia="SimSun" w:hAnsi="Cambria Math"/>
                <w:i/>
                <w:color w:val="538135" w:themeColor="accent6" w:themeShade="BF"/>
                <w:kern w:val="2"/>
                <w:sz w:val="22"/>
                <w:szCs w:val="22"/>
                <w:lang w:eastAsia="zh-CN"/>
              </w:rPr>
            </m:ctrlPr>
          </m:sSubSupPr>
          <m:e>
            <m:r>
              <w:rPr>
                <w:rFonts w:ascii="Cambria Math" w:eastAsia="SimSun" w:hAnsi="Cambria Math"/>
                <w:color w:val="538135" w:themeColor="accent6" w:themeShade="BF"/>
                <w:kern w:val="2"/>
                <w:sz w:val="22"/>
                <w:szCs w:val="22"/>
                <w:lang w:eastAsia="zh-CN"/>
              </w:rPr>
              <m:t>σ</m:t>
            </m:r>
          </m:e>
          <m:sub>
            <m:r>
              <w:rPr>
                <w:rFonts w:ascii="Cambria Math" w:eastAsia="SimSun" w:hAnsi="Cambria Math"/>
                <w:color w:val="538135" w:themeColor="accent6" w:themeShade="BF"/>
                <w:kern w:val="2"/>
                <w:sz w:val="22"/>
                <w:szCs w:val="22"/>
                <w:lang w:eastAsia="zh-CN"/>
              </w:rPr>
              <m:t>I</m:t>
            </m:r>
          </m:sub>
          <m:sup>
            <m:r>
              <w:rPr>
                <w:rFonts w:ascii="Cambria Math" w:eastAsia="SimSun" w:hAnsi="Cambria Math"/>
                <w:color w:val="538135" w:themeColor="accent6" w:themeShade="BF"/>
                <w:kern w:val="2"/>
                <w:sz w:val="22"/>
                <w:szCs w:val="22"/>
                <w:lang w:eastAsia="zh-CN"/>
              </w:rPr>
              <m:t>2</m:t>
            </m:r>
          </m:sup>
        </m:sSubSup>
        <m:sSubSup>
          <m:sSubSupPr>
            <m:ctrlPr>
              <w:rPr>
                <w:rFonts w:ascii="Cambria Math" w:eastAsia="SimSun" w:hAnsi="Cambria Math"/>
                <w:i/>
                <w:color w:val="538135" w:themeColor="accent6" w:themeShade="BF"/>
                <w:kern w:val="2"/>
                <w:sz w:val="22"/>
                <w:szCs w:val="22"/>
                <w:lang w:eastAsia="zh-CN"/>
              </w:rPr>
            </m:ctrlPr>
          </m:sSubSupPr>
          <m:e>
            <m:r>
              <w:rPr>
                <w:rFonts w:ascii="Cambria Math" w:eastAsia="SimSun" w:hAnsi="Cambria Math"/>
                <w:color w:val="538135" w:themeColor="accent6" w:themeShade="BF"/>
                <w:kern w:val="2"/>
                <w:sz w:val="22"/>
                <w:szCs w:val="22"/>
                <w:lang w:eastAsia="zh-CN"/>
              </w:rPr>
              <m:t xml:space="preserve"> + </m:t>
            </m:r>
            <m:r>
              <w:rPr>
                <w:rFonts w:ascii="Cambria Math" w:eastAsia="SimSun" w:hAnsi="Cambria Math"/>
                <w:color w:val="538135" w:themeColor="accent6" w:themeShade="BF"/>
                <w:kern w:val="2"/>
                <w:sz w:val="22"/>
                <w:szCs w:val="22"/>
                <w:lang w:eastAsia="zh-CN"/>
              </w:rPr>
              <m:t>σ</m:t>
            </m:r>
          </m:e>
          <m:sub>
            <m:r>
              <w:rPr>
                <w:rFonts w:ascii="Cambria Math" w:eastAsia="SimSun" w:hAnsi="Cambria Math"/>
                <w:color w:val="538135" w:themeColor="accent6" w:themeShade="BF"/>
                <w:kern w:val="2"/>
                <w:sz w:val="22"/>
                <w:szCs w:val="22"/>
                <w:lang w:eastAsia="zh-CN"/>
              </w:rPr>
              <m:t>T</m:t>
            </m:r>
          </m:sub>
          <m:sup>
            <m:r>
              <w:rPr>
                <w:rFonts w:ascii="Cambria Math" w:eastAsia="SimSun" w:hAnsi="Cambria Math"/>
                <w:color w:val="538135" w:themeColor="accent6" w:themeShade="BF"/>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Rx</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m:t>
        </m:r>
      </m:oMath>
      <w:r w:rsidR="001C1A83">
        <w:rPr>
          <w:rFonts w:eastAsia="SimSun"/>
          <w:kern w:val="2"/>
          <w:sz w:val="22"/>
          <w:szCs w:val="22"/>
          <w:lang w:eastAsia="zh-CN"/>
        </w:rPr>
        <w:t xml:space="preserve">       (1)</w:t>
      </w:r>
    </w:p>
    <w:p w14:paraId="4D465FE4" w14:textId="081EC46C" w:rsidR="001C1A83" w:rsidRPr="001C1A83" w:rsidRDefault="001C1A83" w:rsidP="001C1A83">
      <w:pPr>
        <w:overflowPunct/>
        <w:snapToGrid w:val="0"/>
        <w:spacing w:after="120"/>
        <w:jc w:val="center"/>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 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Rx</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(2)</w:t>
      </w:r>
    </w:p>
    <w:p w14:paraId="0BC5E472" w14:textId="3265AA71" w:rsidR="00505E3D" w:rsidRDefault="00505E3D" w:rsidP="004F21D9">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Where</w:t>
      </w:r>
    </w:p>
    <w:tbl>
      <w:tblPr>
        <w:tblStyle w:val="TableGrid"/>
        <w:tblW w:w="0" w:type="auto"/>
        <w:tblLook w:val="04A0" w:firstRow="1" w:lastRow="0" w:firstColumn="1" w:lastColumn="0" w:noHBand="0" w:noVBand="1"/>
      </w:tblPr>
      <w:tblGrid>
        <w:gridCol w:w="1980"/>
        <w:gridCol w:w="4030"/>
        <w:gridCol w:w="3006"/>
      </w:tblGrid>
      <w:tr w:rsidR="00505E3D" w:rsidRPr="00F74C42" w14:paraId="5D33D743" w14:textId="77777777" w:rsidTr="00505E3D">
        <w:tc>
          <w:tcPr>
            <w:tcW w:w="1980" w:type="dxa"/>
          </w:tcPr>
          <w:p w14:paraId="31A4B705" w14:textId="25D83B00" w:rsidR="00505E3D" w:rsidRPr="00F74C42" w:rsidRDefault="00505E3D" w:rsidP="00F74C42">
            <w:pPr>
              <w:overflowPunct/>
              <w:snapToGrid w:val="0"/>
              <w:spacing w:after="120"/>
              <w:jc w:val="center"/>
              <w:textAlignment w:val="auto"/>
              <w:rPr>
                <w:rFonts w:eastAsia="SimSun"/>
                <w:b/>
                <w:kern w:val="2"/>
                <w:sz w:val="22"/>
                <w:szCs w:val="22"/>
                <w:lang w:eastAsia="zh-CN"/>
              </w:rPr>
            </w:pPr>
            <w:r w:rsidRPr="00F74C42">
              <w:rPr>
                <w:rFonts w:eastAsia="SimSun"/>
                <w:b/>
                <w:kern w:val="2"/>
                <w:sz w:val="22"/>
                <w:szCs w:val="22"/>
                <w:lang w:eastAsia="zh-CN"/>
              </w:rPr>
              <w:t>Quality indicator</w:t>
            </w:r>
          </w:p>
        </w:tc>
        <w:tc>
          <w:tcPr>
            <w:tcW w:w="4030" w:type="dxa"/>
          </w:tcPr>
          <w:p w14:paraId="170E1196" w14:textId="64442C17" w:rsidR="00505E3D" w:rsidRPr="00F74C42" w:rsidRDefault="00505E3D" w:rsidP="00F74C42">
            <w:pPr>
              <w:overflowPunct/>
              <w:snapToGrid w:val="0"/>
              <w:spacing w:after="120"/>
              <w:jc w:val="center"/>
              <w:textAlignment w:val="auto"/>
              <w:rPr>
                <w:rFonts w:eastAsia="SimSun"/>
                <w:b/>
                <w:kern w:val="2"/>
                <w:sz w:val="22"/>
                <w:szCs w:val="22"/>
                <w:lang w:eastAsia="zh-CN"/>
              </w:rPr>
            </w:pPr>
            <w:r w:rsidRPr="00F74C42">
              <w:rPr>
                <w:rFonts w:eastAsia="SimSun"/>
                <w:b/>
                <w:kern w:val="2"/>
                <w:sz w:val="22"/>
                <w:szCs w:val="22"/>
                <w:lang w:eastAsia="zh-CN"/>
              </w:rPr>
              <w:t>Meaning</w:t>
            </w:r>
          </w:p>
        </w:tc>
        <w:tc>
          <w:tcPr>
            <w:tcW w:w="3006" w:type="dxa"/>
          </w:tcPr>
          <w:p w14:paraId="11C56802" w14:textId="141C2007" w:rsidR="00505E3D" w:rsidRPr="00F74C42" w:rsidRDefault="00505E3D" w:rsidP="00F74C42">
            <w:pPr>
              <w:overflowPunct/>
              <w:snapToGrid w:val="0"/>
              <w:spacing w:after="120"/>
              <w:jc w:val="center"/>
              <w:textAlignment w:val="auto"/>
              <w:rPr>
                <w:rFonts w:eastAsia="SimSun"/>
                <w:b/>
                <w:kern w:val="2"/>
                <w:sz w:val="22"/>
                <w:szCs w:val="22"/>
                <w:lang w:eastAsia="zh-CN"/>
              </w:rPr>
            </w:pPr>
            <w:r w:rsidRPr="00F74C42">
              <w:rPr>
                <w:rFonts w:eastAsia="SimSun"/>
                <w:b/>
                <w:kern w:val="2"/>
                <w:sz w:val="22"/>
                <w:szCs w:val="22"/>
                <w:lang w:eastAsia="zh-CN"/>
              </w:rPr>
              <w:t>Observation</w:t>
            </w:r>
          </w:p>
        </w:tc>
      </w:tr>
      <w:tr w:rsidR="00505E3D" w14:paraId="41F0C652" w14:textId="77777777" w:rsidTr="00505E3D">
        <w:tc>
          <w:tcPr>
            <w:tcW w:w="1980" w:type="dxa"/>
          </w:tcPr>
          <w:p w14:paraId="28D60A92" w14:textId="2AC45C39" w:rsidR="00505E3D" w:rsidRPr="00B328DE" w:rsidRDefault="00152CFE" w:rsidP="004F21D9">
            <w:pPr>
              <w:overflowPunct/>
              <w:snapToGrid w:val="0"/>
              <w:spacing w:after="120"/>
              <w:jc w:val="both"/>
              <w:textAlignment w:val="auto"/>
              <w:rPr>
                <w:rFonts w:eastAsia="SimSun"/>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UERE, i</m:t>
                    </m:r>
                  </m:sub>
                  <m:sup>
                    <m:r>
                      <w:rPr>
                        <w:rFonts w:ascii="Cambria Math" w:eastAsia="SimSun" w:hAnsi="Cambria Math"/>
                        <w:kern w:val="2"/>
                        <w:szCs w:val="22"/>
                        <w:lang w:eastAsia="zh-CN"/>
                      </w:rPr>
                      <m:t>2</m:t>
                    </m:r>
                  </m:sup>
                </m:sSubSup>
              </m:oMath>
            </m:oMathPara>
          </w:p>
        </w:tc>
        <w:tc>
          <w:tcPr>
            <w:tcW w:w="4030" w:type="dxa"/>
          </w:tcPr>
          <w:p w14:paraId="366045BA" w14:textId="68B6793B" w:rsidR="00B87407" w:rsidRPr="00B328DE" w:rsidRDefault="00505E3D" w:rsidP="004F21D9">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 xml:space="preserve">Total uncertainty for </w:t>
            </w:r>
            <w:r w:rsidR="00ED703D" w:rsidRPr="00B328DE">
              <w:rPr>
                <w:rFonts w:eastAsia="SimSun"/>
                <w:kern w:val="2"/>
                <w:szCs w:val="22"/>
                <w:lang w:eastAsia="zh-CN"/>
              </w:rPr>
              <w:t xml:space="preserve">measurements obtained from </w:t>
            </w:r>
            <w:r w:rsidRPr="00B328DE">
              <w:rPr>
                <w:rFonts w:eastAsia="SimSun"/>
                <w:kern w:val="2"/>
                <w:szCs w:val="22"/>
                <w:lang w:eastAsia="zh-CN"/>
              </w:rPr>
              <w:t>satellite i</w:t>
            </w:r>
            <w:r w:rsidR="001C1A83" w:rsidRPr="00B328DE">
              <w:rPr>
                <w:rFonts w:eastAsia="SimSun"/>
                <w:kern w:val="2"/>
                <w:szCs w:val="22"/>
                <w:lang w:eastAsia="zh-CN"/>
              </w:rPr>
              <w:t xml:space="preserve">. Is formed </w:t>
            </w:r>
            <w:r w:rsidR="00B87407" w:rsidRPr="00B328DE">
              <w:rPr>
                <w:rFonts w:eastAsia="SimSun"/>
                <w:kern w:val="2"/>
                <w:szCs w:val="22"/>
                <w:lang w:eastAsia="zh-CN"/>
              </w:rPr>
              <w:t xml:space="preserve">by the summary of the total error budget affecting a pseudorange from the user's point of view, including the signal in space ranging error called URE (User Range Error), the atmospheric effects (due to the Ionosphere and Troposphere), the impact of </w:t>
            </w:r>
            <w:r w:rsidR="00B87407" w:rsidRPr="00B328DE">
              <w:rPr>
                <w:rFonts w:eastAsia="SimSun"/>
                <w:kern w:val="2"/>
                <w:szCs w:val="22"/>
                <w:lang w:eastAsia="zh-CN"/>
              </w:rPr>
              <w:lastRenderedPageBreak/>
              <w:t>local environment (e.g. multipath) and the quality of the receiver.</w:t>
            </w:r>
          </w:p>
        </w:tc>
        <w:tc>
          <w:tcPr>
            <w:tcW w:w="3006" w:type="dxa"/>
          </w:tcPr>
          <w:p w14:paraId="265FBD60" w14:textId="69E9BDD4" w:rsidR="00505E3D" w:rsidRPr="00B328DE" w:rsidRDefault="00505E3D" w:rsidP="004F21D9">
            <w:pPr>
              <w:overflowPunct/>
              <w:snapToGrid w:val="0"/>
              <w:spacing w:after="120"/>
              <w:jc w:val="both"/>
              <w:textAlignment w:val="auto"/>
              <w:rPr>
                <w:rFonts w:eastAsia="SimSun"/>
                <w:kern w:val="2"/>
                <w:szCs w:val="22"/>
                <w:lang w:eastAsia="zh-CN"/>
              </w:rPr>
            </w:pPr>
          </w:p>
        </w:tc>
      </w:tr>
      <w:tr w:rsidR="00F74C42" w14:paraId="2EE920C8" w14:textId="77777777" w:rsidTr="00505E3D">
        <w:tc>
          <w:tcPr>
            <w:tcW w:w="1980" w:type="dxa"/>
          </w:tcPr>
          <w:p w14:paraId="45237C77" w14:textId="07133365" w:rsidR="00F74C42" w:rsidRPr="00B328DE" w:rsidRDefault="00152CFE" w:rsidP="00F74C42">
            <w:pPr>
              <w:overflowPunct/>
              <w:snapToGrid w:val="0"/>
              <w:spacing w:after="120"/>
              <w:jc w:val="both"/>
              <w:textAlignment w:val="auto"/>
              <w:rPr>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URE</m:t>
                    </m:r>
                  </m:sub>
                  <m:sup>
                    <m:r>
                      <w:rPr>
                        <w:rFonts w:ascii="Cambria Math" w:eastAsia="SimSun" w:hAnsi="Cambria Math"/>
                        <w:kern w:val="2"/>
                        <w:szCs w:val="22"/>
                        <w:lang w:eastAsia="zh-CN"/>
                      </w:rPr>
                      <m:t>2</m:t>
                    </m:r>
                  </m:sup>
                </m:sSubSup>
              </m:oMath>
            </m:oMathPara>
          </w:p>
        </w:tc>
        <w:tc>
          <w:tcPr>
            <w:tcW w:w="4030" w:type="dxa"/>
          </w:tcPr>
          <w:p w14:paraId="7D6AACD4" w14:textId="6F18C84E"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 xml:space="preserve">Uncertainty of the combined orbit, clock, and bias corrections. Could also be expressed as </w:t>
            </w:r>
            <m:oMath>
              <m:r>
                <m:rPr>
                  <m:sty m:val="p"/>
                </m:rPr>
                <w:rPr>
                  <w:rFonts w:ascii="Cambria Math" w:eastAsia="SimSun" w:hAnsi="Cambria Math"/>
                  <w:kern w:val="2"/>
                  <w:szCs w:val="22"/>
                  <w:lang w:eastAsia="zh-CN"/>
                </w:rPr>
                <w:br/>
              </m:r>
            </m:oMath>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clock</m:t>
                    </m:r>
                  </m:sub>
                  <m:sup>
                    <m:r>
                      <w:rPr>
                        <w:rFonts w:ascii="Cambria Math" w:eastAsia="SimSun" w:hAnsi="Cambria Math"/>
                        <w:kern w:val="2"/>
                        <w:szCs w:val="22"/>
                        <w:lang w:eastAsia="zh-CN"/>
                      </w:rPr>
                      <m:t>2</m:t>
                    </m:r>
                  </m:sup>
                </m:sSubSup>
                <m:r>
                  <w:rPr>
                    <w:rFonts w:ascii="Cambria Math" w:eastAsia="SimSun" w:hAnsi="Cambria Math"/>
                    <w:kern w:val="2"/>
                    <w:szCs w:val="22"/>
                    <w:lang w:eastAsia="zh-CN"/>
                  </w:rPr>
                  <m:t>+</m:t>
                </m:r>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orbit</m:t>
                    </m:r>
                  </m:sub>
                  <m:sup>
                    <m:r>
                      <w:rPr>
                        <w:rFonts w:ascii="Cambria Math" w:eastAsia="SimSun" w:hAnsi="Cambria Math"/>
                        <w:kern w:val="2"/>
                        <w:szCs w:val="22"/>
                        <w:lang w:eastAsia="zh-CN"/>
                      </w:rPr>
                      <m:t>2</m:t>
                    </m:r>
                  </m:sup>
                </m:sSubSup>
                <m:r>
                  <w:rPr>
                    <w:rFonts w:ascii="Cambria Math" w:eastAsia="SimSun" w:hAnsi="Cambria Math"/>
                    <w:kern w:val="2"/>
                    <w:szCs w:val="22"/>
                    <w:lang w:eastAsia="zh-CN"/>
                  </w:rPr>
                  <m:t>+</m:t>
                </m:r>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code and phase biases</m:t>
                    </m:r>
                  </m:sub>
                  <m:sup>
                    <m:r>
                      <w:rPr>
                        <w:rFonts w:ascii="Cambria Math" w:eastAsia="SimSun" w:hAnsi="Cambria Math"/>
                        <w:kern w:val="2"/>
                        <w:szCs w:val="22"/>
                        <w:lang w:eastAsia="zh-CN"/>
                      </w:rPr>
                      <m:t>2</m:t>
                    </m:r>
                  </m:sup>
                </m:sSubSup>
              </m:oMath>
            </m:oMathPara>
          </w:p>
        </w:tc>
        <w:tc>
          <w:tcPr>
            <w:tcW w:w="3006" w:type="dxa"/>
            <w:vMerge w:val="restart"/>
          </w:tcPr>
          <w:p w14:paraId="00754BC9" w14:textId="47D93F53"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These terms are derived in real time based on measurements collected at stations part of GNSS CORS reference network.</w:t>
            </w:r>
          </w:p>
        </w:tc>
      </w:tr>
      <w:tr w:rsidR="00F74C42" w14:paraId="11EBD764" w14:textId="77777777" w:rsidTr="00505E3D">
        <w:tc>
          <w:tcPr>
            <w:tcW w:w="1980" w:type="dxa"/>
          </w:tcPr>
          <w:p w14:paraId="12C92203" w14:textId="70249F69" w:rsidR="00F74C42" w:rsidRPr="00B328DE" w:rsidRDefault="00152CFE" w:rsidP="00F74C42">
            <w:pPr>
              <w:overflowPunct/>
              <w:snapToGrid w:val="0"/>
              <w:spacing w:after="120"/>
              <w:jc w:val="both"/>
              <w:textAlignment w:val="auto"/>
              <w:rPr>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I</m:t>
                    </m:r>
                  </m:sub>
                  <m:sup>
                    <m:r>
                      <w:rPr>
                        <w:rFonts w:ascii="Cambria Math" w:eastAsia="SimSun" w:hAnsi="Cambria Math"/>
                        <w:kern w:val="2"/>
                        <w:szCs w:val="22"/>
                        <w:lang w:eastAsia="zh-CN"/>
                      </w:rPr>
                      <m:t>2</m:t>
                    </m:r>
                  </m:sup>
                </m:sSubSup>
              </m:oMath>
            </m:oMathPara>
          </w:p>
        </w:tc>
        <w:tc>
          <w:tcPr>
            <w:tcW w:w="4030" w:type="dxa"/>
          </w:tcPr>
          <w:p w14:paraId="492A7733" w14:textId="480473A8"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Uncertainty of the ionosphere model</w:t>
            </w:r>
          </w:p>
        </w:tc>
        <w:tc>
          <w:tcPr>
            <w:tcW w:w="3006" w:type="dxa"/>
            <w:vMerge/>
          </w:tcPr>
          <w:p w14:paraId="7D2BBC83" w14:textId="77777777" w:rsidR="00F74C42" w:rsidRPr="00B328DE" w:rsidRDefault="00F74C42" w:rsidP="00F74C42">
            <w:pPr>
              <w:overflowPunct/>
              <w:snapToGrid w:val="0"/>
              <w:spacing w:after="120"/>
              <w:jc w:val="both"/>
              <w:textAlignment w:val="auto"/>
              <w:rPr>
                <w:rFonts w:eastAsia="SimSun"/>
                <w:kern w:val="2"/>
                <w:szCs w:val="22"/>
                <w:lang w:eastAsia="zh-CN"/>
              </w:rPr>
            </w:pPr>
          </w:p>
        </w:tc>
      </w:tr>
      <w:tr w:rsidR="00F74C42" w14:paraId="7319E3B3" w14:textId="77777777" w:rsidTr="00505E3D">
        <w:tc>
          <w:tcPr>
            <w:tcW w:w="1980" w:type="dxa"/>
          </w:tcPr>
          <w:p w14:paraId="716B3DCE" w14:textId="5BFD0EA8" w:rsidR="00F74C42" w:rsidRPr="00B328DE" w:rsidRDefault="00152CFE" w:rsidP="00F74C42">
            <w:pPr>
              <w:overflowPunct/>
              <w:snapToGrid w:val="0"/>
              <w:spacing w:after="120"/>
              <w:jc w:val="both"/>
              <w:textAlignment w:val="auto"/>
              <w:rPr>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T</m:t>
                    </m:r>
                  </m:sub>
                  <m:sup>
                    <m:r>
                      <w:rPr>
                        <w:rFonts w:ascii="Cambria Math" w:eastAsia="SimSun" w:hAnsi="Cambria Math"/>
                        <w:kern w:val="2"/>
                        <w:szCs w:val="22"/>
                        <w:lang w:eastAsia="zh-CN"/>
                      </w:rPr>
                      <m:t>2</m:t>
                    </m:r>
                  </m:sup>
                </m:sSubSup>
              </m:oMath>
            </m:oMathPara>
          </w:p>
        </w:tc>
        <w:tc>
          <w:tcPr>
            <w:tcW w:w="4030" w:type="dxa"/>
          </w:tcPr>
          <w:p w14:paraId="3A2F0890" w14:textId="162825FF"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Uncertainty of the troposphere model</w:t>
            </w:r>
          </w:p>
        </w:tc>
        <w:tc>
          <w:tcPr>
            <w:tcW w:w="3006" w:type="dxa"/>
            <w:vMerge/>
          </w:tcPr>
          <w:p w14:paraId="3968588D" w14:textId="77777777" w:rsidR="00F74C42" w:rsidRPr="00B328DE" w:rsidRDefault="00F74C42" w:rsidP="00F74C42">
            <w:pPr>
              <w:overflowPunct/>
              <w:snapToGrid w:val="0"/>
              <w:spacing w:after="120"/>
              <w:jc w:val="both"/>
              <w:textAlignment w:val="auto"/>
              <w:rPr>
                <w:rFonts w:eastAsia="SimSun"/>
                <w:kern w:val="2"/>
                <w:szCs w:val="22"/>
                <w:lang w:eastAsia="zh-CN"/>
              </w:rPr>
            </w:pPr>
          </w:p>
        </w:tc>
      </w:tr>
      <w:tr w:rsidR="00F74C42" w14:paraId="6C15EA4F" w14:textId="77777777" w:rsidTr="00505E3D">
        <w:tc>
          <w:tcPr>
            <w:tcW w:w="1980" w:type="dxa"/>
          </w:tcPr>
          <w:p w14:paraId="04E553D1" w14:textId="315BE7B2" w:rsidR="00F74C42" w:rsidRPr="00B328DE" w:rsidRDefault="00152CFE" w:rsidP="00F74C42">
            <w:pPr>
              <w:overflowPunct/>
              <w:snapToGrid w:val="0"/>
              <w:spacing w:after="120"/>
              <w:jc w:val="both"/>
              <w:textAlignment w:val="auto"/>
              <w:rPr>
                <w:rFonts w:eastAsia="SimSun"/>
                <w:kern w:val="2"/>
                <w:szCs w:val="22"/>
                <w:lang w:eastAsia="zh-CN"/>
              </w:rPr>
            </w:pPr>
            <m:oMathPara>
              <m:oMath>
                <m:sSubSup>
                  <m:sSubSupPr>
                    <m:ctrlPr>
                      <w:rPr>
                        <w:rFonts w:ascii="Cambria Math" w:eastAsia="SimSun" w:hAnsi="Cambria Math"/>
                        <w:i/>
                        <w:kern w:val="2"/>
                        <w:szCs w:val="22"/>
                        <w:lang w:eastAsia="zh-CN"/>
                      </w:rPr>
                    </m:ctrlPr>
                  </m:sSubSupPr>
                  <m:e>
                    <m:r>
                      <w:rPr>
                        <w:rFonts w:ascii="Cambria Math" w:eastAsia="SimSun" w:hAnsi="Cambria Math"/>
                        <w:kern w:val="2"/>
                        <w:szCs w:val="22"/>
                        <w:lang w:eastAsia="zh-CN"/>
                      </w:rPr>
                      <m:t>σ</m:t>
                    </m:r>
                  </m:e>
                  <m:sub>
                    <m:r>
                      <w:rPr>
                        <w:rFonts w:ascii="Cambria Math" w:eastAsia="SimSun" w:hAnsi="Cambria Math"/>
                        <w:kern w:val="2"/>
                        <w:szCs w:val="22"/>
                        <w:lang w:eastAsia="zh-CN"/>
                      </w:rPr>
                      <m:t>ENV</m:t>
                    </m:r>
                  </m:sub>
                  <m:sup>
                    <m:r>
                      <w:rPr>
                        <w:rFonts w:ascii="Cambria Math" w:eastAsia="SimSun" w:hAnsi="Cambria Math"/>
                        <w:kern w:val="2"/>
                        <w:szCs w:val="22"/>
                        <w:lang w:eastAsia="zh-CN"/>
                      </w:rPr>
                      <m:t>2</m:t>
                    </m:r>
                  </m:sup>
                </m:sSubSup>
                <m:r>
                  <w:rPr>
                    <w:rFonts w:ascii="Cambria Math" w:eastAsia="SimSun" w:hAnsi="Cambria Math"/>
                    <w:kern w:val="2"/>
                    <w:szCs w:val="22"/>
                    <w:lang w:eastAsia="zh-CN"/>
                  </w:rPr>
                  <m:t>+</m:t>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Rx</m:t>
                    </m:r>
                  </m:sub>
                  <m:sup>
                    <m:r>
                      <w:rPr>
                        <w:rFonts w:ascii="Cambria Math" w:eastAsia="SimSun" w:hAnsi="Cambria Math"/>
                        <w:kern w:val="2"/>
                        <w:sz w:val="22"/>
                        <w:szCs w:val="22"/>
                        <w:lang w:eastAsia="zh-CN"/>
                      </w:rPr>
                      <m:t>2</m:t>
                    </m:r>
                  </m:sup>
                </m:sSubSup>
              </m:oMath>
            </m:oMathPara>
          </w:p>
        </w:tc>
        <w:tc>
          <w:tcPr>
            <w:tcW w:w="4030" w:type="dxa"/>
          </w:tcPr>
          <w:p w14:paraId="6CCD37B7" w14:textId="19EE9034"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Uncertainty of the measurements in the given environment and receiver noise. Multipath is the dominant term here.</w:t>
            </w:r>
          </w:p>
        </w:tc>
        <w:tc>
          <w:tcPr>
            <w:tcW w:w="3006" w:type="dxa"/>
          </w:tcPr>
          <w:p w14:paraId="17DF4990" w14:textId="1E8C1FE9" w:rsidR="00F74C42" w:rsidRPr="00B328DE" w:rsidRDefault="00F74C42" w:rsidP="00F74C42">
            <w:pPr>
              <w:overflowPunct/>
              <w:snapToGrid w:val="0"/>
              <w:spacing w:after="120"/>
              <w:jc w:val="both"/>
              <w:textAlignment w:val="auto"/>
              <w:rPr>
                <w:rFonts w:eastAsia="SimSun"/>
                <w:kern w:val="2"/>
                <w:szCs w:val="22"/>
                <w:lang w:eastAsia="zh-CN"/>
              </w:rPr>
            </w:pPr>
            <w:r w:rsidRPr="00B328DE">
              <w:rPr>
                <w:rFonts w:eastAsia="SimSun"/>
                <w:kern w:val="2"/>
                <w:szCs w:val="22"/>
                <w:lang w:eastAsia="zh-CN"/>
              </w:rPr>
              <w:t>It is computed by the UE. Is perhaps the most difficult to determine as the value is dependent on UE environment, multipath, possible spoofing and ja</w:t>
            </w:r>
            <w:r w:rsidR="00635F43" w:rsidRPr="00B328DE">
              <w:rPr>
                <w:rFonts w:eastAsia="SimSun"/>
                <w:kern w:val="2"/>
                <w:szCs w:val="22"/>
                <w:lang w:eastAsia="zh-CN"/>
              </w:rPr>
              <w:t>mming, and measurement quality.</w:t>
            </w:r>
          </w:p>
        </w:tc>
      </w:tr>
    </w:tbl>
    <w:p w14:paraId="04A59ADF" w14:textId="60330F06" w:rsidR="00271230" w:rsidRDefault="00271230" w:rsidP="004F21D9">
      <w:pPr>
        <w:overflowPunct/>
        <w:snapToGrid w:val="0"/>
        <w:spacing w:after="120"/>
        <w:jc w:val="both"/>
        <w:textAlignment w:val="auto"/>
        <w:rPr>
          <w:rFonts w:eastAsia="SimSun"/>
          <w:kern w:val="2"/>
          <w:sz w:val="22"/>
          <w:szCs w:val="22"/>
          <w:lang w:eastAsia="zh-CN"/>
        </w:rPr>
      </w:pPr>
    </w:p>
    <w:p w14:paraId="1C505DD5" w14:textId="367A88DA" w:rsidR="00EB2E2B" w:rsidRDefault="00EB2E2B" w:rsidP="00EB2E2B">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Then, the next step would be to compute Prot</w:t>
      </w:r>
      <w:r w:rsidR="00ED703D">
        <w:rPr>
          <w:rFonts w:eastAsia="SimSun"/>
          <w:kern w:val="2"/>
          <w:sz w:val="22"/>
          <w:szCs w:val="22"/>
          <w:lang w:eastAsia="zh-CN"/>
        </w:rPr>
        <w:t xml:space="preserve">ection Level </w:t>
      </w:r>
      <w:r>
        <w:rPr>
          <w:rFonts w:eastAsia="SimSun"/>
          <w:kern w:val="2"/>
          <w:sz w:val="22"/>
          <w:szCs w:val="22"/>
          <w:lang w:eastAsia="zh-CN"/>
        </w:rPr>
        <w:t>based on the expected behaviour of the error sources introdu</w:t>
      </w:r>
      <w:r w:rsidR="00B328DE">
        <w:rPr>
          <w:rFonts w:eastAsia="SimSun"/>
          <w:kern w:val="2"/>
          <w:sz w:val="22"/>
          <w:szCs w:val="22"/>
          <w:lang w:eastAsia="zh-CN"/>
        </w:rPr>
        <w:t>ced above. How to use the quality indicators to compute</w:t>
      </w:r>
      <w:r w:rsidR="00ED703D">
        <w:rPr>
          <w:rFonts w:eastAsia="SimSun"/>
          <w:kern w:val="2"/>
          <w:sz w:val="22"/>
          <w:szCs w:val="22"/>
          <w:lang w:eastAsia="zh-CN"/>
        </w:rPr>
        <w:t xml:space="preserve"> integrity PL</w:t>
      </w:r>
      <w:r>
        <w:rPr>
          <w:rFonts w:eastAsia="SimSun"/>
          <w:kern w:val="2"/>
          <w:sz w:val="22"/>
          <w:szCs w:val="22"/>
          <w:lang w:eastAsia="zh-CN"/>
        </w:rPr>
        <w:t>s is related to implementation aspects and it should not be part of the scope of the work in 3GPP.</w:t>
      </w:r>
    </w:p>
    <w:p w14:paraId="312FAA3F" w14:textId="548A7718" w:rsidR="004B7C2B" w:rsidRDefault="004B7C2B" w:rsidP="004B7C2B">
      <w:pPr>
        <w:overflowPunct/>
        <w:snapToGrid w:val="0"/>
        <w:spacing w:after="120"/>
        <w:jc w:val="both"/>
        <w:textAlignment w:val="auto"/>
        <w:rPr>
          <w:rFonts w:eastAsia="SimSun"/>
          <w:kern w:val="2"/>
          <w:sz w:val="22"/>
          <w:szCs w:val="22"/>
          <w:u w:val="single"/>
          <w:lang w:eastAsia="zh-CN"/>
        </w:rPr>
      </w:pPr>
      <w:r>
        <w:rPr>
          <w:rFonts w:eastAsia="SimSun"/>
          <w:kern w:val="2"/>
          <w:sz w:val="22"/>
          <w:szCs w:val="22"/>
          <w:u w:val="single"/>
          <w:lang w:eastAsia="zh-CN"/>
        </w:rPr>
        <w:t>Specification impact</w:t>
      </w:r>
      <w:r w:rsidR="00B328DE">
        <w:rPr>
          <w:rFonts w:eastAsia="SimSun"/>
          <w:kern w:val="2"/>
          <w:sz w:val="22"/>
          <w:szCs w:val="22"/>
          <w:u w:val="single"/>
          <w:lang w:eastAsia="zh-CN"/>
        </w:rPr>
        <w:t xml:space="preserve"> for UE-based</w:t>
      </w:r>
      <w:r w:rsidRPr="0094516B">
        <w:rPr>
          <w:rFonts w:eastAsia="SimSun"/>
          <w:kern w:val="2"/>
          <w:sz w:val="22"/>
          <w:szCs w:val="22"/>
          <w:u w:val="single"/>
          <w:lang w:eastAsia="zh-CN"/>
        </w:rPr>
        <w:t>:</w:t>
      </w:r>
    </w:p>
    <w:p w14:paraId="0E8F795D" w14:textId="423D110E" w:rsidR="004B7C2B" w:rsidRPr="00CD6E24" w:rsidRDefault="004B7C2B" w:rsidP="00A804A4">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Possible extension of GNSS-SSR IE with additional fields, representative to the quality of each </w:t>
      </w:r>
      <w:r w:rsidR="00B50210">
        <w:rPr>
          <w:rFonts w:eastAsia="SimSun"/>
          <w:kern w:val="2"/>
          <w:sz w:val="22"/>
          <w:szCs w:val="22"/>
          <w:lang w:eastAsia="zh-CN"/>
        </w:rPr>
        <w:t xml:space="preserve">GNSS error here modelled as SSR: </w:t>
      </w:r>
      <w:r w:rsidR="00B50210" w:rsidRPr="00B328DE">
        <w:rPr>
          <w:rFonts w:eastAsia="SimSun"/>
          <w:i/>
          <w:kern w:val="2"/>
          <w:sz w:val="22"/>
          <w:szCs w:val="22"/>
          <w:lang w:eastAsia="zh-CN"/>
        </w:rPr>
        <w:t>GNSS-SSR-OrbitCorrections</w:t>
      </w:r>
      <w:r w:rsidR="00B50210">
        <w:rPr>
          <w:rFonts w:eastAsia="SimSun"/>
          <w:kern w:val="2"/>
          <w:sz w:val="22"/>
          <w:szCs w:val="22"/>
          <w:lang w:eastAsia="zh-CN"/>
        </w:rPr>
        <w:t xml:space="preserve">, </w:t>
      </w:r>
      <w:r w:rsidR="00B50210" w:rsidRPr="00B328DE">
        <w:rPr>
          <w:rFonts w:eastAsia="SimSun"/>
          <w:i/>
          <w:kern w:val="2"/>
          <w:sz w:val="22"/>
          <w:szCs w:val="22"/>
          <w:lang w:eastAsia="zh-CN"/>
        </w:rPr>
        <w:t>GNSS-SSR-ClockCorrections</w:t>
      </w:r>
      <w:r w:rsidR="00B50210">
        <w:rPr>
          <w:rFonts w:eastAsia="SimSun"/>
          <w:kern w:val="2"/>
          <w:sz w:val="22"/>
          <w:szCs w:val="22"/>
          <w:lang w:eastAsia="zh-CN"/>
        </w:rPr>
        <w:t xml:space="preserve">, </w:t>
      </w:r>
      <w:r w:rsidR="00B50210" w:rsidRPr="00B328DE">
        <w:rPr>
          <w:rFonts w:eastAsia="SimSun"/>
          <w:i/>
          <w:kern w:val="2"/>
          <w:sz w:val="22"/>
          <w:szCs w:val="22"/>
          <w:lang w:eastAsia="zh-CN"/>
        </w:rPr>
        <w:t>GNSS-SSR-CodeBias</w:t>
      </w:r>
      <w:r w:rsidR="00B50210">
        <w:rPr>
          <w:rFonts w:eastAsia="SimSun"/>
          <w:kern w:val="2"/>
          <w:sz w:val="22"/>
          <w:szCs w:val="22"/>
          <w:lang w:eastAsia="zh-CN"/>
        </w:rPr>
        <w:t xml:space="preserve">, </w:t>
      </w:r>
      <w:r w:rsidR="00B50210" w:rsidRPr="00B328DE">
        <w:rPr>
          <w:rFonts w:eastAsia="SimSun"/>
          <w:i/>
          <w:kern w:val="2"/>
          <w:sz w:val="22"/>
          <w:szCs w:val="22"/>
          <w:lang w:eastAsia="zh-CN"/>
        </w:rPr>
        <w:t>GNSS-SSR-PhaseBias</w:t>
      </w:r>
      <w:r w:rsidR="00B50210">
        <w:rPr>
          <w:rFonts w:eastAsia="SimSun"/>
          <w:kern w:val="2"/>
          <w:sz w:val="22"/>
          <w:szCs w:val="22"/>
          <w:lang w:eastAsia="zh-CN"/>
        </w:rPr>
        <w:t>, etc. Alternatively, a new IE collecting quality indicators flags for all GNSS SSR IEs could be defined.</w:t>
      </w:r>
    </w:p>
    <w:p w14:paraId="357AE570" w14:textId="58736A2A" w:rsidR="00295886" w:rsidRDefault="003919BA" w:rsidP="005435E6">
      <w:pPr>
        <w:overflowPunct/>
        <w:snapToGrid w:val="0"/>
        <w:spacing w:after="120"/>
        <w:jc w:val="both"/>
        <w:textAlignment w:val="auto"/>
        <w:rPr>
          <w:rFonts w:eastAsia="SimSun"/>
          <w:kern w:val="2"/>
          <w:sz w:val="22"/>
          <w:szCs w:val="22"/>
          <w:u w:val="single"/>
          <w:lang w:eastAsia="zh-CN"/>
        </w:rPr>
      </w:pPr>
      <w:r>
        <w:rPr>
          <w:rFonts w:eastAsia="SimSun"/>
          <w:kern w:val="2"/>
          <w:sz w:val="22"/>
          <w:szCs w:val="22"/>
          <w:u w:val="single"/>
          <w:lang w:eastAsia="zh-CN"/>
        </w:rPr>
        <w:t>Specification impact</w:t>
      </w:r>
      <w:r w:rsidR="00B328DE">
        <w:rPr>
          <w:rFonts w:eastAsia="SimSun"/>
          <w:kern w:val="2"/>
          <w:sz w:val="22"/>
          <w:szCs w:val="22"/>
          <w:u w:val="single"/>
          <w:lang w:eastAsia="zh-CN"/>
        </w:rPr>
        <w:t xml:space="preserve"> for UE-assisted</w:t>
      </w:r>
      <w:r w:rsidRPr="0094516B">
        <w:rPr>
          <w:rFonts w:eastAsia="SimSun"/>
          <w:kern w:val="2"/>
          <w:sz w:val="22"/>
          <w:szCs w:val="22"/>
          <w:u w:val="single"/>
          <w:lang w:eastAsia="zh-CN"/>
        </w:rPr>
        <w:t>:</w:t>
      </w:r>
    </w:p>
    <w:p w14:paraId="6360E559" w14:textId="6959719F" w:rsidR="003919BA" w:rsidRDefault="003919BA" w:rsidP="00A804A4">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Possible extension of GNSS-Measurement IE with additional fields, if any identified, or improvements to existing fields (e.g., improve resolution of </w:t>
      </w:r>
      <w:r w:rsidRPr="00EB70AC">
        <w:rPr>
          <w:rFonts w:eastAsia="SimSun"/>
          <w:i/>
          <w:kern w:val="2"/>
          <w:sz w:val="22"/>
          <w:szCs w:val="22"/>
          <w:lang w:eastAsia="zh-CN"/>
        </w:rPr>
        <w:t>mpathDet</w:t>
      </w:r>
      <w:r>
        <w:rPr>
          <w:rFonts w:eastAsia="SimSun"/>
          <w:kern w:val="2"/>
          <w:sz w:val="22"/>
          <w:szCs w:val="22"/>
          <w:lang w:eastAsia="zh-CN"/>
        </w:rPr>
        <w:t xml:space="preserve"> to achieve better granularity).</w:t>
      </w:r>
    </w:p>
    <w:p w14:paraId="6B62DC86" w14:textId="378EA005" w:rsidR="00335C98" w:rsidRDefault="003919BA" w:rsidP="00A804A4">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 37.355 includes period reporting of Assistance Data with direction from LMF to UE. It is not clear whether periodic reporting of measurements from UE to LMF is also supported. According to our interpretation of existing LPP, UE-assisted positioning seems to be snapshot based. This may not be enough for all possible applications in IIoT, Railway, and Road where the LCS client is outside the UE.</w:t>
      </w:r>
    </w:p>
    <w:p w14:paraId="759DB1DC" w14:textId="7E422E29" w:rsidR="00B328DE" w:rsidRDefault="00984036" w:rsidP="00B328DE">
      <w:pPr>
        <w:ind w:left="1440" w:hanging="1440"/>
        <w:jc w:val="both"/>
        <w:rPr>
          <w:rFonts w:eastAsia="SimSun"/>
          <w:b/>
          <w:sz w:val="22"/>
          <w:lang w:eastAsia="en-US"/>
        </w:rPr>
      </w:pPr>
      <w:r>
        <w:rPr>
          <w:rFonts w:eastAsia="SimSun"/>
          <w:b/>
          <w:sz w:val="22"/>
          <w:lang w:eastAsia="en-US"/>
        </w:rPr>
        <w:t>Proposal 4</w:t>
      </w:r>
      <w:r w:rsidR="00B328DE" w:rsidRPr="00B328DE">
        <w:rPr>
          <w:rFonts w:eastAsia="SimSun"/>
          <w:b/>
          <w:sz w:val="22"/>
          <w:lang w:eastAsia="en-US"/>
        </w:rPr>
        <w:t>.</w:t>
      </w:r>
      <w:r w:rsidR="00B328DE" w:rsidRPr="00B328DE">
        <w:rPr>
          <w:rFonts w:eastAsia="SimSun"/>
          <w:b/>
          <w:sz w:val="22"/>
          <w:lang w:eastAsia="en-US"/>
        </w:rPr>
        <w:tab/>
        <w:t>Add quality indicators to the SSR assistance data IEs. Details are for FFS at this moment.</w:t>
      </w:r>
    </w:p>
    <w:p w14:paraId="5D1AE6DC" w14:textId="582C908F" w:rsidR="00CD6E24" w:rsidRDefault="00984036" w:rsidP="00B328DE">
      <w:pPr>
        <w:ind w:left="1440" w:hanging="1440"/>
        <w:jc w:val="both"/>
        <w:rPr>
          <w:rFonts w:eastAsia="SimSun"/>
          <w:b/>
          <w:sz w:val="22"/>
          <w:lang w:eastAsia="en-US"/>
        </w:rPr>
      </w:pPr>
      <w:r>
        <w:rPr>
          <w:rFonts w:eastAsia="SimSun"/>
          <w:b/>
          <w:sz w:val="22"/>
          <w:lang w:eastAsia="en-US"/>
        </w:rPr>
        <w:t>Proposal 5</w:t>
      </w:r>
      <w:r w:rsidR="00B328DE" w:rsidRPr="00B328DE">
        <w:rPr>
          <w:rFonts w:eastAsia="SimSun"/>
          <w:b/>
          <w:sz w:val="22"/>
          <w:lang w:eastAsia="en-US"/>
        </w:rPr>
        <w:t>.</w:t>
      </w:r>
      <w:r w:rsidR="00B328DE" w:rsidRPr="00B328DE">
        <w:rPr>
          <w:rFonts w:eastAsia="SimSun"/>
          <w:b/>
          <w:sz w:val="22"/>
          <w:lang w:eastAsia="en-US"/>
        </w:rPr>
        <w:tab/>
      </w:r>
      <w:r w:rsidR="00B328DE">
        <w:rPr>
          <w:rFonts w:eastAsia="SimSun"/>
          <w:b/>
          <w:sz w:val="22"/>
          <w:lang w:eastAsia="en-US"/>
        </w:rPr>
        <w:t>Study whether periodic reporting of measurements from UE to LMF needs enabled (if not already supported).</w:t>
      </w:r>
    </w:p>
    <w:p w14:paraId="1FFCE078" w14:textId="4CA5251F" w:rsidR="00984036" w:rsidRDefault="00984036" w:rsidP="00984036">
      <w:pPr>
        <w:pStyle w:val="3GPPH2"/>
        <w:numPr>
          <w:ilvl w:val="1"/>
          <w:numId w:val="16"/>
        </w:numPr>
        <w:ind w:left="567" w:hanging="567"/>
        <w:rPr>
          <w:rFonts w:eastAsia="SimSun"/>
        </w:rPr>
      </w:pPr>
      <w:r>
        <w:rPr>
          <w:rFonts w:eastAsia="SimSun"/>
        </w:rPr>
        <w:t>Complex integrity concepts</w:t>
      </w:r>
    </w:p>
    <w:p w14:paraId="40B2A1FB" w14:textId="6D8E3985" w:rsidR="00984036" w:rsidRPr="00B328DE" w:rsidRDefault="00984036" w:rsidP="00984036">
      <w:pPr>
        <w:jc w:val="both"/>
        <w:rPr>
          <w:rFonts w:eastAsia="SimSun"/>
          <w:b/>
          <w:sz w:val="22"/>
          <w:lang w:eastAsia="en-US"/>
        </w:rPr>
      </w:pPr>
      <w:r>
        <w:rPr>
          <w:rFonts w:eastAsia="SimSun"/>
          <w:kern w:val="2"/>
          <w:sz w:val="22"/>
          <w:szCs w:val="22"/>
          <w:lang w:eastAsia="zh-CN"/>
        </w:rPr>
        <w:t>The concepts discussed above may not be sufficient to address the most stringent TIR levels and new IEs, addressing the feared events identified during the study phase, will be needed in several instances.</w:t>
      </w:r>
    </w:p>
    <w:p w14:paraId="62ED16EA" w14:textId="77777777" w:rsidR="00F0567E" w:rsidRPr="00B16754" w:rsidRDefault="00F0567E" w:rsidP="00B328DE">
      <w:pPr>
        <w:pStyle w:val="3GPPH1"/>
        <w:numPr>
          <w:ilvl w:val="0"/>
          <w:numId w:val="16"/>
        </w:numPr>
        <w:ind w:left="426" w:hanging="426"/>
      </w:pPr>
      <w:r w:rsidRPr="00B16754">
        <w:t>Conclusions</w:t>
      </w:r>
    </w:p>
    <w:p w14:paraId="0FA85198" w14:textId="11470E45" w:rsidR="00F0567E" w:rsidRDefault="00F0567E" w:rsidP="00F0567E">
      <w:pPr>
        <w:overflowPunct/>
        <w:snapToGrid w:val="0"/>
        <w:spacing w:after="80"/>
        <w:jc w:val="both"/>
        <w:textAlignment w:val="auto"/>
        <w:rPr>
          <w:rFonts w:eastAsia="SimSun"/>
          <w:sz w:val="22"/>
          <w:szCs w:val="22"/>
          <w:lang w:eastAsia="en-US"/>
        </w:rPr>
      </w:pPr>
      <w:r w:rsidRPr="00B16754">
        <w:rPr>
          <w:rFonts w:eastAsia="SimSun"/>
          <w:sz w:val="22"/>
          <w:szCs w:val="22"/>
          <w:lang w:eastAsia="en-US"/>
        </w:rPr>
        <w:t xml:space="preserve">In this contribution, we have </w:t>
      </w:r>
      <w:r>
        <w:rPr>
          <w:rFonts w:eastAsia="SimSun"/>
          <w:sz w:val="22"/>
          <w:szCs w:val="22"/>
          <w:lang w:eastAsia="en-US"/>
        </w:rPr>
        <w:t>proposed a starting point for an integrity concept applicable UE-based and UE-assisted methods</w:t>
      </w:r>
      <w:r w:rsidR="00984036">
        <w:rPr>
          <w:rFonts w:eastAsia="SimSun"/>
          <w:sz w:val="22"/>
          <w:szCs w:val="22"/>
          <w:lang w:eastAsia="en-US"/>
        </w:rPr>
        <w:t>.</w:t>
      </w:r>
    </w:p>
    <w:p w14:paraId="35616D99" w14:textId="77777777" w:rsidR="00984036" w:rsidRDefault="00984036" w:rsidP="00984036">
      <w:pPr>
        <w:spacing w:after="120"/>
        <w:ind w:left="1559" w:hanging="1559"/>
        <w:jc w:val="both"/>
        <w:rPr>
          <w:rFonts w:eastAsia="SimSun"/>
          <w:b/>
          <w:sz w:val="22"/>
          <w:lang w:eastAsia="en-US"/>
        </w:rPr>
      </w:pPr>
      <w:bookmarkStart w:id="3" w:name="_GoBack"/>
      <w:r w:rsidRPr="000027C4">
        <w:rPr>
          <w:rFonts w:eastAsia="SimSun"/>
          <w:b/>
          <w:sz w:val="22"/>
          <w:lang w:eastAsia="en-US"/>
        </w:rPr>
        <w:t xml:space="preserve">Observation 1. </w:t>
      </w:r>
      <w:r>
        <w:rPr>
          <w:rFonts w:eastAsia="SimSun"/>
          <w:b/>
          <w:sz w:val="22"/>
          <w:lang w:eastAsia="en-US"/>
        </w:rPr>
        <w:t xml:space="preserve"> </w:t>
      </w:r>
      <w:r w:rsidRPr="000027C4">
        <w:rPr>
          <w:rFonts w:eastAsia="SimSun"/>
          <w:b/>
          <w:sz w:val="22"/>
          <w:lang w:eastAsia="en-US"/>
        </w:rPr>
        <w:t>Support for modern GNSS techniques has been added to LPP starting with Release 15 of LTE when OSR/RTK methods have been specified based on standards backed by GNSS industry and published under the guidance of RTCM SC104.</w:t>
      </w:r>
      <w:r>
        <w:rPr>
          <w:rFonts w:eastAsia="SimSun"/>
          <w:b/>
          <w:sz w:val="22"/>
          <w:lang w:eastAsia="en-US"/>
        </w:rPr>
        <w:t xml:space="preserve"> Their purpose is to achieve position accuracy with cm-level. </w:t>
      </w:r>
    </w:p>
    <w:p w14:paraId="75B650D5" w14:textId="63AE3701" w:rsidR="00984036" w:rsidRDefault="00984036" w:rsidP="00984036">
      <w:pPr>
        <w:spacing w:after="120"/>
        <w:ind w:left="1560" w:hanging="1560"/>
        <w:jc w:val="both"/>
        <w:rPr>
          <w:sz w:val="22"/>
        </w:rPr>
      </w:pPr>
      <w:r w:rsidRPr="000027C4">
        <w:rPr>
          <w:rFonts w:eastAsia="SimSun"/>
          <w:b/>
          <w:sz w:val="22"/>
          <w:lang w:eastAsia="en-US"/>
        </w:rPr>
        <w:lastRenderedPageBreak/>
        <w:t xml:space="preserve">Observation </w:t>
      </w:r>
      <w:r>
        <w:rPr>
          <w:rFonts w:eastAsia="SimSun"/>
          <w:b/>
          <w:sz w:val="22"/>
          <w:lang w:eastAsia="en-US"/>
        </w:rPr>
        <w:t>2</w:t>
      </w:r>
      <w:r w:rsidRPr="000027C4">
        <w:rPr>
          <w:rFonts w:eastAsia="SimSun"/>
          <w:b/>
          <w:sz w:val="22"/>
          <w:lang w:eastAsia="en-US"/>
        </w:rPr>
        <w:t xml:space="preserve">. </w:t>
      </w:r>
      <w:r>
        <w:rPr>
          <w:rFonts w:eastAsia="SimSun"/>
          <w:b/>
          <w:sz w:val="22"/>
          <w:lang w:eastAsia="en-US"/>
        </w:rPr>
        <w:t xml:space="preserve"> Starting with Release 17, 3GPP begin working on improve GNSS performance on another axis, namely integrity (trustworthiness of the position information). It is important to remark that this work takes place in parallel to RTCM efforts on standardising a set of messages to enable integrity (more in next section) which means that at this moment there is no integrity standard backed by GNSS</w:t>
      </w:r>
    </w:p>
    <w:p w14:paraId="42E7FB18" w14:textId="77777777" w:rsidR="00984036" w:rsidRDefault="00984036" w:rsidP="00984036">
      <w:pPr>
        <w:spacing w:after="120"/>
        <w:ind w:left="1560" w:hanging="1560"/>
        <w:jc w:val="both"/>
        <w:rPr>
          <w:rFonts w:eastAsia="SimSun"/>
          <w:b/>
          <w:sz w:val="22"/>
          <w:lang w:eastAsia="en-US"/>
        </w:rPr>
      </w:pPr>
      <w:r>
        <w:rPr>
          <w:rFonts w:eastAsia="SimSun"/>
          <w:b/>
          <w:sz w:val="22"/>
          <w:lang w:eastAsia="en-US"/>
        </w:rPr>
        <w:t xml:space="preserve">Observation 3.  As per WID text, one of the objectives is to add to TS 37.355 assistance information specific to GNSS positioning integrity and to support integrity for UE-based and UE-assisted positioning. </w:t>
      </w:r>
      <w:r>
        <w:rPr>
          <w:rFonts w:eastAsia="SimSun"/>
          <w:b/>
          <w:sz w:val="22"/>
        </w:rPr>
        <w:t xml:space="preserve">Since, </w:t>
      </w:r>
      <w:r>
        <w:rPr>
          <w:rFonts w:eastAsia="SimSun"/>
          <w:b/>
          <w:sz w:val="22"/>
          <w:lang w:eastAsia="en-US"/>
        </w:rPr>
        <w:t>3GPP identified automotive as a use case for positioning integrity it is recommended to discuss at group level what are the implications of ISO-26262 on our work (especially for safety-critical and liability-critical use cases).</w:t>
      </w:r>
    </w:p>
    <w:p w14:paraId="60C9B63F" w14:textId="562205E9" w:rsidR="00984036" w:rsidRDefault="00984036" w:rsidP="00984036">
      <w:pPr>
        <w:spacing w:after="120"/>
        <w:ind w:left="1560" w:hanging="1560"/>
        <w:jc w:val="both"/>
        <w:rPr>
          <w:rFonts w:eastAsia="SimSun"/>
          <w:b/>
          <w:sz w:val="22"/>
          <w:lang w:eastAsia="en-US"/>
        </w:rPr>
      </w:pPr>
      <w:r w:rsidRPr="000027C4">
        <w:rPr>
          <w:rFonts w:eastAsia="SimSun"/>
          <w:b/>
          <w:sz w:val="22"/>
          <w:lang w:eastAsia="en-US"/>
        </w:rPr>
        <w:t xml:space="preserve">Observation </w:t>
      </w:r>
      <w:r>
        <w:rPr>
          <w:rFonts w:eastAsia="SimSun"/>
          <w:b/>
          <w:sz w:val="22"/>
          <w:lang w:eastAsia="en-US"/>
        </w:rPr>
        <w:t>4</w:t>
      </w:r>
      <w:r w:rsidRPr="000027C4">
        <w:rPr>
          <w:rFonts w:eastAsia="SimSun"/>
          <w:b/>
          <w:sz w:val="22"/>
          <w:lang w:eastAsia="en-US"/>
        </w:rPr>
        <w:t xml:space="preserve">. </w:t>
      </w:r>
      <w:r>
        <w:rPr>
          <w:rFonts w:eastAsia="SimSun"/>
          <w:b/>
          <w:sz w:val="22"/>
          <w:lang w:eastAsia="en-US"/>
        </w:rPr>
        <w:t xml:space="preserve"> The authors interpretation is that position integrity concepts designed by 3GPP would need to fulfil the ISO-26262 requirements before being adopted for lane-level navigation. If this scenario is correct, UE, LMF, and LPP/transport layers may need to be subject of ISO-26262 certification.</w:t>
      </w:r>
    </w:p>
    <w:p w14:paraId="376C9E79" w14:textId="0AAB16B9" w:rsidR="00984036" w:rsidRPr="00984036" w:rsidRDefault="00984036" w:rsidP="00984036">
      <w:pPr>
        <w:spacing w:after="120"/>
        <w:ind w:left="1560" w:hanging="1560"/>
        <w:jc w:val="both"/>
        <w:rPr>
          <w:rFonts w:eastAsia="SimSun"/>
          <w:b/>
          <w:sz w:val="22"/>
          <w:lang w:eastAsia="en-US"/>
        </w:rPr>
      </w:pPr>
      <w:r w:rsidRPr="000027C4">
        <w:rPr>
          <w:rFonts w:eastAsia="SimSun"/>
          <w:b/>
          <w:sz w:val="22"/>
          <w:lang w:eastAsia="en-US"/>
        </w:rPr>
        <w:t xml:space="preserve">Observation </w:t>
      </w:r>
      <w:r>
        <w:rPr>
          <w:rFonts w:eastAsia="SimSun"/>
          <w:b/>
          <w:sz w:val="22"/>
          <w:lang w:eastAsia="en-US"/>
        </w:rPr>
        <w:t>5</w:t>
      </w:r>
      <w:r w:rsidRPr="000027C4">
        <w:rPr>
          <w:rFonts w:eastAsia="SimSun"/>
          <w:b/>
          <w:sz w:val="22"/>
          <w:lang w:eastAsia="en-US"/>
        </w:rPr>
        <w:t xml:space="preserve">. </w:t>
      </w:r>
      <w:r>
        <w:rPr>
          <w:rFonts w:eastAsia="SimSun"/>
          <w:b/>
          <w:sz w:val="22"/>
          <w:lang w:eastAsia="en-US"/>
        </w:rPr>
        <w:t xml:space="preserve"> Requirements collected during the study phase are spread and suggest the need for flexible integrity concepts.</w:t>
      </w:r>
    </w:p>
    <w:p w14:paraId="77689DF8" w14:textId="72B779E8" w:rsidR="00984036" w:rsidRDefault="00984036" w:rsidP="00984036">
      <w:pPr>
        <w:spacing w:after="120"/>
        <w:ind w:left="1560" w:hanging="1560"/>
        <w:jc w:val="both"/>
        <w:rPr>
          <w:rFonts w:eastAsia="SimSun"/>
          <w:b/>
          <w:sz w:val="22"/>
          <w:lang w:eastAsia="en-US"/>
        </w:rPr>
      </w:pPr>
      <w:r w:rsidRPr="000027C4">
        <w:rPr>
          <w:rFonts w:eastAsia="SimSun"/>
          <w:b/>
          <w:sz w:val="22"/>
          <w:lang w:eastAsia="en-US"/>
        </w:rPr>
        <w:t xml:space="preserve">Observation </w:t>
      </w:r>
      <w:r>
        <w:rPr>
          <w:rFonts w:eastAsia="SimSun"/>
          <w:b/>
          <w:sz w:val="22"/>
          <w:lang w:eastAsia="en-US"/>
        </w:rPr>
        <w:t>6</w:t>
      </w:r>
      <w:r w:rsidRPr="000027C4">
        <w:rPr>
          <w:rFonts w:eastAsia="SimSun"/>
          <w:b/>
          <w:sz w:val="22"/>
          <w:lang w:eastAsia="en-US"/>
        </w:rPr>
        <w:t xml:space="preserve">. </w:t>
      </w:r>
      <w:r>
        <w:rPr>
          <w:rFonts w:eastAsia="SimSun"/>
          <w:b/>
          <w:sz w:val="22"/>
          <w:lang w:eastAsia="en-US"/>
        </w:rPr>
        <w:t xml:space="preserve"> The parameters needed for integrity are very dependent to how the GNSS assistance data were generated (OSR and SSR IEs). Therefore, the set of parameters that will end up in LPP specs will be tightly connected to a particular implementation.</w:t>
      </w:r>
    </w:p>
    <w:p w14:paraId="0F3B779E" w14:textId="6C67A26B" w:rsidR="00984036" w:rsidRPr="00984036" w:rsidRDefault="00984036" w:rsidP="00984036">
      <w:pPr>
        <w:spacing w:after="120"/>
        <w:ind w:left="1560" w:hanging="1560"/>
        <w:jc w:val="both"/>
        <w:rPr>
          <w:rFonts w:eastAsia="SimSun"/>
          <w:b/>
          <w:sz w:val="22"/>
          <w:lang w:eastAsia="en-US"/>
        </w:rPr>
      </w:pPr>
      <w:r w:rsidRPr="000027C4">
        <w:rPr>
          <w:rFonts w:eastAsia="SimSun"/>
          <w:b/>
          <w:sz w:val="22"/>
          <w:lang w:eastAsia="en-US"/>
        </w:rPr>
        <w:t xml:space="preserve">Observation </w:t>
      </w:r>
      <w:r>
        <w:rPr>
          <w:rFonts w:eastAsia="SimSun"/>
          <w:b/>
          <w:sz w:val="22"/>
          <w:lang w:eastAsia="en-US"/>
        </w:rPr>
        <w:t>7</w:t>
      </w:r>
      <w:r w:rsidRPr="000027C4">
        <w:rPr>
          <w:rFonts w:eastAsia="SimSun"/>
          <w:b/>
          <w:sz w:val="22"/>
          <w:lang w:eastAsia="en-US"/>
        </w:rPr>
        <w:t xml:space="preserve">. </w:t>
      </w:r>
      <w:r>
        <w:rPr>
          <w:rFonts w:eastAsia="SimSun"/>
          <w:b/>
          <w:sz w:val="22"/>
          <w:lang w:eastAsia="en-US"/>
        </w:rPr>
        <w:t xml:space="preserve"> A standard on GNSS integrity published by RTCM or any other relevant SDOs is not available yet and there is no independent external reference 3GPP could use to check its solution for GNSS integrity against.</w:t>
      </w:r>
    </w:p>
    <w:p w14:paraId="4410D0B9" w14:textId="1F3D3910" w:rsidR="00984036" w:rsidRDefault="00984036" w:rsidP="00984036">
      <w:pPr>
        <w:spacing w:after="120"/>
        <w:ind w:left="1560" w:hanging="1560"/>
        <w:jc w:val="both"/>
        <w:rPr>
          <w:rFonts w:eastAsia="SimSun"/>
          <w:b/>
          <w:sz w:val="22"/>
          <w:lang w:eastAsia="en-US"/>
        </w:rPr>
      </w:pPr>
      <w:r w:rsidRPr="000027C4">
        <w:rPr>
          <w:rFonts w:eastAsia="SimSun"/>
          <w:b/>
          <w:sz w:val="22"/>
          <w:lang w:eastAsia="en-US"/>
        </w:rPr>
        <w:t xml:space="preserve">Observation </w:t>
      </w:r>
      <w:r>
        <w:rPr>
          <w:rFonts w:eastAsia="SimSun"/>
          <w:b/>
          <w:sz w:val="22"/>
          <w:lang w:eastAsia="en-US"/>
        </w:rPr>
        <w:t>8</w:t>
      </w:r>
      <w:r w:rsidRPr="000027C4">
        <w:rPr>
          <w:rFonts w:eastAsia="SimSun"/>
          <w:b/>
          <w:sz w:val="22"/>
          <w:lang w:eastAsia="en-US"/>
        </w:rPr>
        <w:t xml:space="preserve">. </w:t>
      </w:r>
      <w:r>
        <w:rPr>
          <w:rFonts w:eastAsia="SimSun"/>
          <w:b/>
          <w:sz w:val="22"/>
          <w:lang w:eastAsia="en-US"/>
        </w:rPr>
        <w:t xml:space="preserve"> Just because LPP supports exchange of information between LMF and UE, does not mean equivalent solutions for UE-based and UE-assisted positioning integrity can be considered. Ability to mitigate GNSS local effects is a key decision factor and it should not be overlooked</w:t>
      </w:r>
      <w:r>
        <w:rPr>
          <w:rFonts w:eastAsia="SimSun"/>
          <w:b/>
          <w:sz w:val="22"/>
          <w:lang w:eastAsia="en-US"/>
        </w:rPr>
        <w:t>.</w:t>
      </w:r>
    </w:p>
    <w:p w14:paraId="1E15297B" w14:textId="3CB50AFC" w:rsidR="00984036" w:rsidRPr="001C1A83" w:rsidRDefault="00984036" w:rsidP="00984036">
      <w:pPr>
        <w:spacing w:after="120"/>
        <w:ind w:left="1560" w:hanging="1560"/>
        <w:jc w:val="both"/>
        <w:rPr>
          <w:rFonts w:eastAsia="SimSun"/>
          <w:b/>
          <w:sz w:val="22"/>
          <w:lang w:eastAsia="en-US"/>
        </w:rPr>
      </w:pPr>
      <w:r w:rsidRPr="000027C4">
        <w:rPr>
          <w:rFonts w:eastAsia="SimSun"/>
          <w:b/>
          <w:sz w:val="22"/>
          <w:lang w:eastAsia="en-US"/>
        </w:rPr>
        <w:t xml:space="preserve">Observation </w:t>
      </w:r>
      <w:r>
        <w:rPr>
          <w:rFonts w:eastAsia="SimSun"/>
          <w:b/>
          <w:sz w:val="22"/>
          <w:lang w:eastAsia="en-US"/>
        </w:rPr>
        <w:t>9</w:t>
      </w:r>
      <w:r w:rsidRPr="000027C4">
        <w:rPr>
          <w:rFonts w:eastAsia="SimSun"/>
          <w:b/>
          <w:sz w:val="22"/>
          <w:lang w:eastAsia="en-US"/>
        </w:rPr>
        <w:t xml:space="preserve">. </w:t>
      </w:r>
      <w:r>
        <w:rPr>
          <w:rFonts w:eastAsia="SimSun"/>
          <w:b/>
          <w:sz w:val="22"/>
          <w:lang w:eastAsia="en-US"/>
        </w:rPr>
        <w:t xml:space="preserve"> Overbounding the uncertainty for the ranging measurement error is a pre-requisite of any integrity algorithm known to date. It can be estimated by UE based on quality indicators for the SSR data.</w:t>
      </w:r>
    </w:p>
    <w:p w14:paraId="7FB4B529" w14:textId="4978BD72" w:rsidR="00984036" w:rsidRDefault="00984036" w:rsidP="00984036">
      <w:pPr>
        <w:spacing w:after="120"/>
        <w:ind w:left="1560" w:hanging="1560"/>
        <w:jc w:val="both"/>
        <w:rPr>
          <w:rFonts w:eastAsia="SimSun"/>
          <w:b/>
          <w:sz w:val="22"/>
          <w:lang w:eastAsia="en-US"/>
        </w:rPr>
      </w:pPr>
      <w:r>
        <w:rPr>
          <w:rFonts w:eastAsia="SimSun"/>
          <w:b/>
          <w:sz w:val="22"/>
          <w:lang w:eastAsia="en-US"/>
        </w:rPr>
        <w:t>Proposal 1</w:t>
      </w:r>
      <w:r w:rsidRPr="000027C4">
        <w:rPr>
          <w:rFonts w:eastAsia="SimSun"/>
          <w:b/>
          <w:sz w:val="22"/>
          <w:lang w:eastAsia="en-US"/>
        </w:rPr>
        <w:t xml:space="preserve">. </w:t>
      </w:r>
      <w:r>
        <w:rPr>
          <w:rFonts w:eastAsia="SimSun"/>
          <w:b/>
          <w:sz w:val="22"/>
          <w:lang w:eastAsia="en-US"/>
        </w:rPr>
        <w:t xml:space="preserve"> </w:t>
      </w:r>
      <w:r>
        <w:rPr>
          <w:rFonts w:eastAsia="SimSun"/>
          <w:b/>
          <w:sz w:val="22"/>
          <w:lang w:eastAsia="en-US"/>
        </w:rPr>
        <w:tab/>
        <w:t>Liaise with RTCM SC134 working group on GNSS assistance data for integrity message.</w:t>
      </w:r>
    </w:p>
    <w:p w14:paraId="28583D91" w14:textId="3CF3C537" w:rsidR="00984036" w:rsidRDefault="00984036" w:rsidP="00984036">
      <w:pPr>
        <w:spacing w:after="120"/>
        <w:ind w:left="1560" w:hanging="1560"/>
        <w:jc w:val="both"/>
        <w:rPr>
          <w:rFonts w:eastAsia="SimSun"/>
          <w:b/>
          <w:sz w:val="22"/>
          <w:lang w:eastAsia="en-US"/>
        </w:rPr>
      </w:pPr>
      <w:r>
        <w:rPr>
          <w:rFonts w:eastAsia="SimSun"/>
          <w:b/>
          <w:sz w:val="22"/>
          <w:lang w:eastAsia="en-US"/>
        </w:rPr>
        <w:t>Proposal 2.</w:t>
      </w:r>
      <w:r>
        <w:rPr>
          <w:rFonts w:eastAsia="SimSun"/>
          <w:b/>
          <w:sz w:val="22"/>
          <w:lang w:eastAsia="en-US"/>
        </w:rPr>
        <w:tab/>
        <w:t>When deciding the details of UE-assisted mode, take into consideration the ability to mitigate all GNSS feared events.</w:t>
      </w:r>
    </w:p>
    <w:p w14:paraId="088585D7" w14:textId="376FB937" w:rsidR="00C0405E" w:rsidRPr="00984036" w:rsidRDefault="00984036" w:rsidP="00984036">
      <w:pPr>
        <w:spacing w:after="120"/>
        <w:ind w:left="1440" w:hanging="1440"/>
        <w:jc w:val="both"/>
        <w:rPr>
          <w:rFonts w:eastAsia="SimSun"/>
          <w:b/>
          <w:sz w:val="22"/>
          <w:lang w:eastAsia="en-US"/>
        </w:rPr>
      </w:pPr>
      <w:r w:rsidRPr="00B328DE">
        <w:rPr>
          <w:rFonts w:eastAsia="SimSun"/>
          <w:b/>
          <w:sz w:val="22"/>
          <w:lang w:eastAsia="en-US"/>
        </w:rPr>
        <w:t>Proposal 3.</w:t>
      </w:r>
      <w:r w:rsidRPr="00B328DE">
        <w:rPr>
          <w:rFonts w:eastAsia="SimSun"/>
          <w:b/>
          <w:sz w:val="22"/>
          <w:lang w:eastAsia="en-US"/>
        </w:rPr>
        <w:tab/>
      </w:r>
      <w:r>
        <w:rPr>
          <w:rFonts w:eastAsia="SimSun"/>
          <w:b/>
          <w:sz w:val="22"/>
          <w:lang w:eastAsia="en-US"/>
        </w:rPr>
        <w:t>Acknowledge the support of basic integrity features in LPP by updading</w:t>
      </w:r>
      <w:r>
        <w:rPr>
          <w:rFonts w:eastAsia="SimSun"/>
          <w:b/>
          <w:sz w:val="22"/>
          <w:lang w:eastAsia="en-US"/>
        </w:rPr>
        <w:t xml:space="preserve"> TS </w:t>
      </w:r>
      <w:r>
        <w:rPr>
          <w:rFonts w:eastAsia="SimSun"/>
          <w:b/>
          <w:sz w:val="22"/>
          <w:lang w:eastAsia="en-US"/>
        </w:rPr>
        <w:t>38.305.</w:t>
      </w:r>
    </w:p>
    <w:p w14:paraId="219C4A76" w14:textId="77777777" w:rsidR="00984036" w:rsidRPr="00984036" w:rsidRDefault="00984036" w:rsidP="00984036">
      <w:pPr>
        <w:spacing w:after="120"/>
        <w:ind w:left="1440" w:hanging="1440"/>
        <w:jc w:val="both"/>
        <w:rPr>
          <w:rFonts w:eastAsia="SimSun"/>
          <w:b/>
          <w:sz w:val="22"/>
          <w:lang w:eastAsia="en-US"/>
        </w:rPr>
      </w:pPr>
      <w:r w:rsidRPr="00984036">
        <w:rPr>
          <w:rFonts w:eastAsia="SimSun"/>
          <w:b/>
          <w:sz w:val="22"/>
          <w:lang w:eastAsia="en-US"/>
        </w:rPr>
        <w:t>Proposal 4.</w:t>
      </w:r>
      <w:r w:rsidRPr="00984036">
        <w:rPr>
          <w:rFonts w:eastAsia="SimSun"/>
          <w:b/>
          <w:sz w:val="22"/>
          <w:lang w:eastAsia="en-US"/>
        </w:rPr>
        <w:tab/>
        <w:t>Add quality indicators to the SSR assistance data IEs. Details are for FFS at this moment.</w:t>
      </w:r>
    </w:p>
    <w:p w14:paraId="03E14638" w14:textId="77777777" w:rsidR="00984036" w:rsidRPr="00984036" w:rsidRDefault="00984036" w:rsidP="00984036">
      <w:pPr>
        <w:spacing w:after="120"/>
        <w:ind w:left="1440" w:hanging="1440"/>
        <w:jc w:val="both"/>
        <w:rPr>
          <w:rFonts w:eastAsia="SimSun"/>
          <w:b/>
          <w:sz w:val="22"/>
          <w:lang w:eastAsia="en-US"/>
        </w:rPr>
      </w:pPr>
      <w:r w:rsidRPr="00984036">
        <w:rPr>
          <w:rFonts w:eastAsia="SimSun"/>
          <w:b/>
          <w:sz w:val="22"/>
          <w:lang w:eastAsia="en-US"/>
        </w:rPr>
        <w:t>Proposal 5.</w:t>
      </w:r>
      <w:r w:rsidRPr="00984036">
        <w:rPr>
          <w:rFonts w:eastAsia="SimSun"/>
          <w:b/>
          <w:sz w:val="22"/>
          <w:lang w:eastAsia="en-US"/>
        </w:rPr>
        <w:tab/>
        <w:t>Study whether periodic reporting of measurements from UE to LMF needs enabled (if not already supported).</w:t>
      </w:r>
    </w:p>
    <w:bookmarkEnd w:id="3"/>
    <w:p w14:paraId="1F64E412" w14:textId="0B58B708" w:rsidR="00C0405E" w:rsidRPr="00B16754" w:rsidRDefault="00C0405E" w:rsidP="00984036">
      <w:pPr>
        <w:pStyle w:val="3GPPH1"/>
        <w:numPr>
          <w:ilvl w:val="0"/>
          <w:numId w:val="20"/>
        </w:numPr>
        <w:ind w:hanging="720"/>
      </w:pPr>
      <w:r w:rsidRPr="00B16754">
        <w:t>References</w:t>
      </w:r>
    </w:p>
    <w:p w14:paraId="7C8E537D" w14:textId="7F3F0769" w:rsidR="00C0405E" w:rsidRPr="00D975F4" w:rsidRDefault="00C0405E" w:rsidP="00C0405E">
      <w:pPr>
        <w:overflowPunct/>
        <w:snapToGrid w:val="0"/>
        <w:spacing w:after="80"/>
        <w:jc w:val="both"/>
        <w:textAlignment w:val="auto"/>
        <w:rPr>
          <w:rFonts w:eastAsia="SimSun"/>
          <w:sz w:val="22"/>
          <w:szCs w:val="22"/>
          <w:lang w:eastAsia="zh-CN"/>
        </w:rPr>
      </w:pPr>
      <w:r w:rsidRPr="00D975F4">
        <w:rPr>
          <w:rFonts w:eastAsia="SimSun"/>
          <w:sz w:val="22"/>
          <w:szCs w:val="22"/>
          <w:lang w:eastAsia="zh-CN"/>
        </w:rPr>
        <w:t>[1]</w:t>
      </w:r>
      <w:r w:rsidRPr="00D975F4">
        <w:rPr>
          <w:rFonts w:eastAsia="SimSun"/>
          <w:sz w:val="22"/>
          <w:szCs w:val="22"/>
          <w:lang w:eastAsia="zh-CN"/>
        </w:rPr>
        <w:tab/>
      </w:r>
      <w:r w:rsidR="006624E4" w:rsidRPr="00D975F4">
        <w:rPr>
          <w:rFonts w:eastAsia="SimSun"/>
          <w:sz w:val="22"/>
          <w:szCs w:val="22"/>
          <w:lang w:eastAsia="zh-CN"/>
        </w:rPr>
        <w:t>RP-210903</w:t>
      </w:r>
      <w:r w:rsidRPr="00D975F4">
        <w:rPr>
          <w:rFonts w:eastAsia="SimSun"/>
          <w:sz w:val="22"/>
          <w:szCs w:val="22"/>
          <w:lang w:eastAsia="zh-CN"/>
        </w:rPr>
        <w:t>, “</w:t>
      </w:r>
      <w:r w:rsidR="006450CB" w:rsidRPr="00D975F4">
        <w:rPr>
          <w:rFonts w:eastAsia="SimSun"/>
          <w:sz w:val="22"/>
          <w:szCs w:val="22"/>
          <w:lang w:eastAsia="zh-CN"/>
        </w:rPr>
        <w:t>Revised WID on NR Positioning Enhancements</w:t>
      </w:r>
      <w:r w:rsidRPr="00D975F4">
        <w:rPr>
          <w:rFonts w:eastAsia="SimSun"/>
          <w:sz w:val="22"/>
          <w:szCs w:val="22"/>
          <w:lang w:eastAsia="zh-CN"/>
        </w:rPr>
        <w:t xml:space="preserve">,” </w:t>
      </w:r>
      <w:r w:rsidR="006450CB" w:rsidRPr="00D975F4">
        <w:rPr>
          <w:rFonts w:eastAsia="SimSun"/>
          <w:sz w:val="22"/>
          <w:szCs w:val="22"/>
          <w:lang w:eastAsia="zh-CN"/>
        </w:rPr>
        <w:t>Intel Corporation, CATT</w:t>
      </w:r>
    </w:p>
    <w:p w14:paraId="650CEED7" w14:textId="3ABDABDF" w:rsidR="00253DB0" w:rsidRPr="00D975F4" w:rsidRDefault="00253DB0" w:rsidP="00C0405E">
      <w:pPr>
        <w:overflowPunct/>
        <w:snapToGrid w:val="0"/>
        <w:spacing w:after="80"/>
        <w:jc w:val="both"/>
        <w:textAlignment w:val="auto"/>
        <w:rPr>
          <w:rFonts w:eastAsia="SimSun"/>
          <w:sz w:val="22"/>
          <w:szCs w:val="22"/>
          <w:lang w:eastAsia="zh-CN"/>
        </w:rPr>
      </w:pPr>
      <w:r w:rsidRPr="00D975F4">
        <w:rPr>
          <w:rFonts w:eastAsia="SimSun"/>
          <w:sz w:val="22"/>
          <w:szCs w:val="22"/>
          <w:lang w:eastAsia="zh-CN"/>
        </w:rPr>
        <w:t>[2]</w:t>
      </w:r>
      <w:r w:rsidRPr="00D975F4">
        <w:rPr>
          <w:rFonts w:eastAsia="SimSun"/>
          <w:sz w:val="22"/>
          <w:szCs w:val="22"/>
          <w:lang w:eastAsia="zh-CN"/>
        </w:rPr>
        <w:tab/>
      </w:r>
      <w:r w:rsidRPr="00D975F4">
        <w:rPr>
          <w:rFonts w:eastAsia="SimSun"/>
          <w:sz w:val="22"/>
          <w:szCs w:val="22"/>
          <w:lang w:eastAsia="zh-CN"/>
        </w:rPr>
        <w:t>3GPP TR 38.857 Study on NR Positioning Enhancements (Release 17)</w:t>
      </w:r>
    </w:p>
    <w:p w14:paraId="19775E3C" w14:textId="22924263" w:rsidR="00674972" w:rsidRPr="00D975F4" w:rsidRDefault="00674972" w:rsidP="00C0405E">
      <w:pPr>
        <w:overflowPunct/>
        <w:snapToGrid w:val="0"/>
        <w:spacing w:after="80"/>
        <w:jc w:val="both"/>
        <w:textAlignment w:val="auto"/>
        <w:rPr>
          <w:rFonts w:eastAsia="SimSun"/>
          <w:sz w:val="22"/>
          <w:szCs w:val="22"/>
          <w:lang w:eastAsia="zh-CN"/>
        </w:rPr>
      </w:pPr>
      <w:r w:rsidRPr="00D975F4">
        <w:rPr>
          <w:rFonts w:eastAsia="SimSun"/>
          <w:sz w:val="22"/>
          <w:szCs w:val="22"/>
          <w:lang w:eastAsia="zh-CN"/>
        </w:rPr>
        <w:t>[3]</w:t>
      </w:r>
      <w:r w:rsidRPr="00D975F4">
        <w:rPr>
          <w:rFonts w:eastAsia="SimSun"/>
          <w:sz w:val="22"/>
          <w:szCs w:val="22"/>
          <w:lang w:eastAsia="zh-CN"/>
        </w:rPr>
        <w:tab/>
        <w:t>ISO-26262 Road Vehicles – Functional Safety</w:t>
      </w:r>
    </w:p>
    <w:p w14:paraId="60099E1D" w14:textId="652A2B40" w:rsidR="00674972" w:rsidRPr="00D975F4" w:rsidRDefault="00674972" w:rsidP="00C0405E">
      <w:pPr>
        <w:overflowPunct/>
        <w:snapToGrid w:val="0"/>
        <w:spacing w:after="80"/>
        <w:jc w:val="both"/>
        <w:textAlignment w:val="auto"/>
        <w:rPr>
          <w:rFonts w:eastAsia="SimSun"/>
          <w:sz w:val="22"/>
          <w:szCs w:val="22"/>
          <w:lang w:eastAsia="zh-CN"/>
        </w:rPr>
      </w:pPr>
      <w:r w:rsidRPr="00D975F4">
        <w:rPr>
          <w:rFonts w:eastAsia="SimSun"/>
          <w:sz w:val="22"/>
          <w:szCs w:val="22"/>
          <w:lang w:eastAsia="zh-CN"/>
        </w:rPr>
        <w:t>[4]</w:t>
      </w:r>
      <w:r w:rsidRPr="00D975F4">
        <w:rPr>
          <w:rFonts w:eastAsia="SimSun"/>
          <w:sz w:val="22"/>
          <w:szCs w:val="22"/>
          <w:lang w:eastAsia="zh-CN"/>
        </w:rPr>
        <w:tab/>
        <w:t>R2-2007647, “Discussion on GNSS position integrity error sources”, ESA</w:t>
      </w:r>
    </w:p>
    <w:p w14:paraId="1DCA2752" w14:textId="0F23AF3F" w:rsidR="00674972" w:rsidRPr="00D975F4" w:rsidRDefault="00674972" w:rsidP="00C0405E">
      <w:pPr>
        <w:overflowPunct/>
        <w:snapToGrid w:val="0"/>
        <w:spacing w:after="80"/>
        <w:jc w:val="both"/>
        <w:textAlignment w:val="auto"/>
        <w:rPr>
          <w:rFonts w:eastAsia="SimSun"/>
          <w:sz w:val="22"/>
          <w:szCs w:val="22"/>
          <w:lang w:eastAsia="zh-CN"/>
        </w:rPr>
      </w:pPr>
      <w:r w:rsidRPr="00D975F4">
        <w:rPr>
          <w:rFonts w:eastAsia="SimSun"/>
          <w:sz w:val="22"/>
          <w:szCs w:val="22"/>
          <w:lang w:eastAsia="zh-CN"/>
        </w:rPr>
        <w:lastRenderedPageBreak/>
        <w:t>[5]</w:t>
      </w:r>
      <w:r w:rsidRPr="00D975F4">
        <w:rPr>
          <w:rFonts w:eastAsia="SimSun"/>
          <w:sz w:val="22"/>
          <w:szCs w:val="22"/>
          <w:lang w:eastAsia="zh-CN"/>
        </w:rPr>
        <w:tab/>
        <w:t>EGNOS Open Service (OS) Service Definition Document</w:t>
      </w:r>
      <w:r w:rsidR="00D975F4" w:rsidRPr="00D975F4">
        <w:rPr>
          <w:rFonts w:eastAsia="SimSun"/>
          <w:sz w:val="22"/>
          <w:szCs w:val="22"/>
          <w:lang w:eastAsia="zh-CN"/>
        </w:rPr>
        <w:t>, v2.3</w:t>
      </w:r>
    </w:p>
    <w:p w14:paraId="41BCF30A" w14:textId="77777777" w:rsidR="00D975F4" w:rsidRPr="00D975F4" w:rsidRDefault="00D975F4" w:rsidP="00D975F4">
      <w:pPr>
        <w:spacing w:after="120"/>
        <w:ind w:left="720" w:hanging="720"/>
        <w:jc w:val="both"/>
        <w:rPr>
          <w:sz w:val="22"/>
          <w:szCs w:val="22"/>
        </w:rPr>
      </w:pPr>
      <w:r w:rsidRPr="00D975F4">
        <w:rPr>
          <w:sz w:val="22"/>
          <w:szCs w:val="22"/>
        </w:rPr>
        <w:t>[6]</w:t>
      </w:r>
      <w:r w:rsidRPr="00D975F4">
        <w:rPr>
          <w:sz w:val="22"/>
          <w:szCs w:val="22"/>
        </w:rPr>
        <w:tab/>
      </w:r>
      <w:r w:rsidR="00674972" w:rsidRPr="00D975F4">
        <w:rPr>
          <w:sz w:val="22"/>
          <w:szCs w:val="22"/>
        </w:rPr>
        <w:t xml:space="preserve">R2-2006541, TP for Study on Positioning Integrity and Reliability, Swift Navigation, Deutsche Telekom, u-blox, Ericsson, Mitsubishi Electric, Intel </w:t>
      </w:r>
      <w:r w:rsidR="00674972" w:rsidRPr="00D975F4">
        <w:rPr>
          <w:sz w:val="22"/>
          <w:szCs w:val="22"/>
        </w:rPr>
        <w:t>Corporation, CATT, UIC</w:t>
      </w:r>
    </w:p>
    <w:p w14:paraId="38E56F42" w14:textId="63721036" w:rsidR="00674972" w:rsidRPr="00D975F4" w:rsidRDefault="00D975F4" w:rsidP="00D975F4">
      <w:pPr>
        <w:spacing w:after="120"/>
        <w:ind w:left="720" w:hanging="720"/>
        <w:jc w:val="both"/>
        <w:rPr>
          <w:sz w:val="22"/>
          <w:szCs w:val="22"/>
        </w:rPr>
      </w:pPr>
      <w:r w:rsidRPr="00D975F4">
        <w:rPr>
          <w:sz w:val="22"/>
          <w:szCs w:val="22"/>
        </w:rPr>
        <w:t>[7]</w:t>
      </w:r>
      <w:r w:rsidRPr="00D975F4">
        <w:rPr>
          <w:sz w:val="22"/>
          <w:szCs w:val="22"/>
        </w:rPr>
        <w:tab/>
      </w:r>
      <w:r w:rsidR="00674972" w:rsidRPr="00D975F4">
        <w:rPr>
          <w:sz w:val="22"/>
          <w:szCs w:val="22"/>
        </w:rPr>
        <w:t>R2-2006674, Discussion on error sources, threat models, occurrenc</w:t>
      </w:r>
      <w:r w:rsidRPr="00D975F4">
        <w:rPr>
          <w:sz w:val="22"/>
          <w:szCs w:val="22"/>
        </w:rPr>
        <w:t>e rates and failure modes, CATT</w:t>
      </w:r>
    </w:p>
    <w:p w14:paraId="74D5B0FD" w14:textId="00B8C0AD" w:rsidR="00C0405E" w:rsidRPr="00D975F4" w:rsidRDefault="000D4AE4" w:rsidP="00D975F4">
      <w:pPr>
        <w:overflowPunct/>
        <w:snapToGrid w:val="0"/>
        <w:spacing w:after="80"/>
        <w:ind w:left="720" w:hanging="720"/>
        <w:jc w:val="both"/>
        <w:textAlignment w:val="auto"/>
        <w:rPr>
          <w:rFonts w:eastAsia="SimSun"/>
          <w:sz w:val="22"/>
          <w:szCs w:val="22"/>
          <w:lang w:eastAsia="zh-CN"/>
        </w:rPr>
      </w:pPr>
      <w:r w:rsidRPr="00D975F4">
        <w:rPr>
          <w:rFonts w:eastAsia="SimSun"/>
          <w:sz w:val="22"/>
          <w:szCs w:val="22"/>
          <w:lang w:eastAsia="zh-CN"/>
        </w:rPr>
        <w:t>[</w:t>
      </w:r>
      <w:r w:rsidR="00D975F4">
        <w:rPr>
          <w:rFonts w:eastAsia="SimSun"/>
          <w:sz w:val="22"/>
          <w:szCs w:val="22"/>
          <w:lang w:eastAsia="zh-CN"/>
        </w:rPr>
        <w:t>8</w:t>
      </w:r>
      <w:r w:rsidR="00C0405E" w:rsidRPr="00D975F4">
        <w:rPr>
          <w:rFonts w:eastAsia="SimSun"/>
          <w:sz w:val="22"/>
          <w:szCs w:val="22"/>
          <w:lang w:eastAsia="zh-CN"/>
        </w:rPr>
        <w:t>]</w:t>
      </w:r>
      <w:r w:rsidR="00C0405E" w:rsidRPr="00D975F4">
        <w:rPr>
          <w:rFonts w:eastAsia="SimSun"/>
          <w:sz w:val="22"/>
          <w:szCs w:val="22"/>
          <w:lang w:eastAsia="zh-CN"/>
        </w:rPr>
        <w:tab/>
        <w:t>Elliott D. Kaplan, Christopher J. Hegarty, “Understanding GPS/GNSS Principles and Applicatio</w:t>
      </w:r>
      <w:r w:rsidR="00D975F4">
        <w:rPr>
          <w:rFonts w:eastAsia="SimSun"/>
          <w:sz w:val="22"/>
          <w:szCs w:val="22"/>
          <w:lang w:eastAsia="zh-CN"/>
        </w:rPr>
        <w:t>ns” Third Edition. Artech House</w:t>
      </w:r>
    </w:p>
    <w:bookmarkEnd w:id="0"/>
    <w:p w14:paraId="31EE2B67" w14:textId="54C63128" w:rsidR="00E415AA" w:rsidRDefault="007A500A" w:rsidP="00E415AA">
      <w:pPr>
        <w:overflowPunct/>
        <w:snapToGrid w:val="0"/>
        <w:spacing w:after="80"/>
        <w:jc w:val="both"/>
        <w:textAlignment w:val="auto"/>
        <w:rPr>
          <w:rFonts w:eastAsia="SimSun"/>
          <w:kern w:val="2"/>
          <w:sz w:val="22"/>
          <w:szCs w:val="22"/>
          <w:lang w:eastAsia="zh-CN"/>
        </w:rPr>
      </w:pPr>
      <w:r>
        <w:rPr>
          <w:rFonts w:eastAsia="SimSun"/>
          <w:sz w:val="22"/>
          <w:szCs w:val="22"/>
          <w:lang w:eastAsia="zh-CN"/>
        </w:rPr>
        <w:t>[9</w:t>
      </w:r>
      <w:r w:rsidR="00E415AA">
        <w:rPr>
          <w:rFonts w:eastAsia="SimSun"/>
          <w:sz w:val="22"/>
          <w:szCs w:val="22"/>
          <w:lang w:eastAsia="zh-CN"/>
        </w:rPr>
        <w:t>]</w:t>
      </w:r>
      <w:r w:rsidR="00E415AA">
        <w:rPr>
          <w:rFonts w:eastAsia="SimSun"/>
          <w:sz w:val="22"/>
          <w:szCs w:val="22"/>
          <w:lang w:eastAsia="zh-CN"/>
        </w:rPr>
        <w:tab/>
      </w:r>
      <w:r w:rsidR="00E415AA">
        <w:rPr>
          <w:rFonts w:eastAsia="SimSun"/>
          <w:kern w:val="2"/>
          <w:sz w:val="22"/>
          <w:szCs w:val="22"/>
          <w:lang w:eastAsia="zh-CN"/>
        </w:rPr>
        <w:t xml:space="preserve">R2-2007656, </w:t>
      </w:r>
      <w:r w:rsidR="00E415AA" w:rsidRPr="00740AE3">
        <w:rPr>
          <w:rFonts w:eastAsia="SimSun"/>
          <w:kern w:val="2"/>
          <w:sz w:val="22"/>
          <w:szCs w:val="22"/>
          <w:lang w:eastAsia="zh-CN"/>
        </w:rPr>
        <w:t>Discussion on methodologies for position integrity</w:t>
      </w:r>
      <w:r w:rsidR="00E415AA">
        <w:rPr>
          <w:rFonts w:eastAsia="SimSun"/>
          <w:kern w:val="2"/>
          <w:sz w:val="22"/>
          <w:szCs w:val="22"/>
          <w:lang w:eastAsia="zh-CN"/>
        </w:rPr>
        <w:t>, ESA</w:t>
      </w:r>
    </w:p>
    <w:p w14:paraId="067B21AD" w14:textId="761E4533" w:rsidR="001C1A83" w:rsidRDefault="001C1A83" w:rsidP="00C0405E">
      <w:pPr>
        <w:overflowPunct/>
        <w:snapToGrid w:val="0"/>
        <w:spacing w:after="80"/>
        <w:jc w:val="both"/>
        <w:textAlignment w:val="auto"/>
        <w:rPr>
          <w:rFonts w:eastAsia="SimSun"/>
          <w:sz w:val="22"/>
          <w:szCs w:val="22"/>
          <w:lang w:eastAsia="zh-CN"/>
        </w:rPr>
      </w:pPr>
    </w:p>
    <w:p w14:paraId="6B953AD9" w14:textId="068D05AE" w:rsidR="001C1A83" w:rsidRPr="00B16754" w:rsidRDefault="001C1A83" w:rsidP="001C1A83">
      <w:pPr>
        <w:pStyle w:val="3GPPH1"/>
        <w:numPr>
          <w:ilvl w:val="0"/>
          <w:numId w:val="0"/>
        </w:numPr>
        <w:ind w:left="432" w:hanging="432"/>
        <w:rPr>
          <w:rFonts w:eastAsia="SimSun"/>
        </w:rPr>
      </w:pPr>
      <w:r>
        <w:rPr>
          <w:rFonts w:eastAsia="SimSun"/>
        </w:rPr>
        <w:t xml:space="preserve">Annex A. </w:t>
      </w:r>
      <w:r>
        <w:rPr>
          <w:rFonts w:eastAsia="SimSun"/>
        </w:rPr>
        <w:t>Overbounding the ranging errors</w:t>
      </w:r>
    </w:p>
    <w:p w14:paraId="56FF7FE1" w14:textId="77777777" w:rsidR="001C1A83"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 G</w:t>
      </w:r>
      <w:r w:rsidRPr="00125A27">
        <w:rPr>
          <w:rFonts w:eastAsia="SimSun"/>
          <w:kern w:val="2"/>
          <w:sz w:val="22"/>
          <w:szCs w:val="22"/>
          <w:lang w:eastAsia="zh-CN"/>
        </w:rPr>
        <w:t>aussian distribution is by far the most widely used distribution in engineering. There are many reasons that explain its ubiquitous use and success, among which is the application of the central limit which tells that the mean of a large number of independent, identically distribut</w:t>
      </w:r>
      <w:r>
        <w:rPr>
          <w:rFonts w:eastAsia="SimSun"/>
          <w:kern w:val="2"/>
          <w:sz w:val="22"/>
          <w:szCs w:val="22"/>
          <w:lang w:eastAsia="zh-CN"/>
        </w:rPr>
        <w:t>ed random variables tends to a G</w:t>
      </w:r>
      <w:r w:rsidRPr="00125A27">
        <w:rPr>
          <w:rFonts w:eastAsia="SimSun"/>
          <w:kern w:val="2"/>
          <w:sz w:val="22"/>
          <w:szCs w:val="22"/>
          <w:lang w:eastAsia="zh-CN"/>
        </w:rPr>
        <w:t>aussian distribution, regardless of their original distribution. As a result, many sources of random noise indeed (approximately) follow Gaussian distributions. In terms of distributions, the central limit theory tells that when a probability density function is convoluted many times with itse</w:t>
      </w:r>
      <w:r>
        <w:rPr>
          <w:rFonts w:eastAsia="SimSun"/>
          <w:kern w:val="2"/>
          <w:sz w:val="22"/>
          <w:szCs w:val="22"/>
          <w:lang w:eastAsia="zh-CN"/>
        </w:rPr>
        <w:t>lf, it will look more and more G</w:t>
      </w:r>
      <w:r w:rsidRPr="00125A27">
        <w:rPr>
          <w:rFonts w:eastAsia="SimSun"/>
          <w:kern w:val="2"/>
          <w:sz w:val="22"/>
          <w:szCs w:val="22"/>
          <w:lang w:eastAsia="zh-CN"/>
        </w:rPr>
        <w:t>aussian with every convolution.</w:t>
      </w:r>
      <w:r>
        <w:rPr>
          <w:rFonts w:eastAsia="SimSun"/>
          <w:kern w:val="2"/>
          <w:sz w:val="22"/>
          <w:szCs w:val="22"/>
          <w:lang w:eastAsia="zh-CN"/>
        </w:rPr>
        <w:t xml:space="preserve"> </w:t>
      </w:r>
    </w:p>
    <w:p w14:paraId="22D9CE0E" w14:textId="77777777" w:rsidR="001C1A83" w:rsidRPr="00125A27"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As a consequence, i</w:t>
      </w:r>
      <w:r w:rsidRPr="00125A27">
        <w:rPr>
          <w:rFonts w:eastAsia="SimSun"/>
          <w:kern w:val="2"/>
          <w:sz w:val="22"/>
          <w:szCs w:val="22"/>
          <w:lang w:eastAsia="zh-CN"/>
        </w:rPr>
        <w:t>t has been a long tradition in the design of, research on, and analysis of navigation systems that error sources a</w:t>
      </w:r>
      <w:r>
        <w:rPr>
          <w:rFonts w:eastAsia="SimSun"/>
          <w:kern w:val="2"/>
          <w:sz w:val="22"/>
          <w:szCs w:val="22"/>
          <w:lang w:eastAsia="zh-CN"/>
        </w:rPr>
        <w:t>re assumed to have a zero mean G</w:t>
      </w:r>
      <w:r w:rsidRPr="00125A27">
        <w:rPr>
          <w:rFonts w:eastAsia="SimSun"/>
          <w:kern w:val="2"/>
          <w:sz w:val="22"/>
          <w:szCs w:val="22"/>
          <w:lang w:eastAsia="zh-CN"/>
        </w:rPr>
        <w:t>aussian probability density function (in the absence of failures). This assumption has been instrumental in the development of real-life systems as it allows for a relatively simple metric for trade-off purposes in system designs, and has been the basis for the design of almost all algorithms in GNSS-based systems</w:t>
      </w:r>
    </w:p>
    <w:p w14:paraId="18C2B778" w14:textId="77777777" w:rsidR="001C1A83"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But, d</w:t>
      </w:r>
      <w:r w:rsidRPr="00125A27">
        <w:rPr>
          <w:rFonts w:eastAsia="SimSun"/>
          <w:kern w:val="2"/>
          <w:sz w:val="22"/>
          <w:szCs w:val="22"/>
          <w:lang w:eastAsia="zh-CN"/>
        </w:rPr>
        <w:t>espite the promises of the central limit theorem, most of the error s</w:t>
      </w:r>
      <w:r>
        <w:rPr>
          <w:rFonts w:eastAsia="SimSun"/>
          <w:kern w:val="2"/>
          <w:sz w:val="22"/>
          <w:szCs w:val="22"/>
          <w:lang w:eastAsia="zh-CN"/>
        </w:rPr>
        <w:t>ources in GNSS do not follow a Gaussian distribution (e.g. m</w:t>
      </w:r>
      <w:r w:rsidRPr="00125A27">
        <w:rPr>
          <w:rFonts w:eastAsia="SimSun"/>
          <w:kern w:val="2"/>
          <w:sz w:val="22"/>
          <w:szCs w:val="22"/>
          <w:lang w:eastAsia="zh-CN"/>
        </w:rPr>
        <w:t>ultipath</w:t>
      </w:r>
      <w:r>
        <w:rPr>
          <w:rFonts w:eastAsia="SimSun"/>
          <w:kern w:val="2"/>
          <w:sz w:val="22"/>
          <w:szCs w:val="22"/>
          <w:lang w:eastAsia="zh-CN"/>
        </w:rPr>
        <w:t>)</w:t>
      </w:r>
      <w:r w:rsidRPr="00125A27">
        <w:rPr>
          <w:rFonts w:eastAsia="SimSun"/>
          <w:kern w:val="2"/>
          <w:sz w:val="22"/>
          <w:szCs w:val="22"/>
          <w:lang w:eastAsia="zh-CN"/>
        </w:rPr>
        <w:t>. Moreover, error sources not always have zero means, especially not when observed over a r</w:t>
      </w:r>
      <w:r>
        <w:rPr>
          <w:rFonts w:eastAsia="SimSun"/>
          <w:kern w:val="2"/>
          <w:sz w:val="22"/>
          <w:szCs w:val="22"/>
          <w:lang w:eastAsia="zh-CN"/>
        </w:rPr>
        <w:t>elatively short period of time</w:t>
      </w:r>
      <w:r w:rsidRPr="00125A27">
        <w:rPr>
          <w:rFonts w:eastAsia="SimSun"/>
          <w:kern w:val="2"/>
          <w:sz w:val="22"/>
          <w:szCs w:val="22"/>
          <w:lang w:eastAsia="zh-CN"/>
        </w:rPr>
        <w:t>. Because requirements are often specified per operation, and averaging over multiple operations is not allowed, this implies that even in the error-free situation the measurement deviations might not be free from biases.</w:t>
      </w:r>
    </w:p>
    <w:p w14:paraId="01053BE8" w14:textId="77777777" w:rsidR="001C1A83"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If the integrity results (the computation of the PLs) are built </w:t>
      </w:r>
      <w:r w:rsidRPr="00125A27">
        <w:rPr>
          <w:rFonts w:eastAsia="SimSun"/>
          <w:kern w:val="2"/>
          <w:sz w:val="22"/>
          <w:szCs w:val="22"/>
          <w:lang w:eastAsia="zh-CN"/>
        </w:rPr>
        <w:t>up</w:t>
      </w:r>
      <w:r>
        <w:rPr>
          <w:rFonts w:eastAsia="SimSun"/>
          <w:kern w:val="2"/>
          <w:sz w:val="22"/>
          <w:szCs w:val="22"/>
          <w:lang w:eastAsia="zh-CN"/>
        </w:rPr>
        <w:t>on the assumption of zero mean G</w:t>
      </w:r>
      <w:r w:rsidRPr="00125A27">
        <w:rPr>
          <w:rFonts w:eastAsia="SimSun"/>
          <w:kern w:val="2"/>
          <w:sz w:val="22"/>
          <w:szCs w:val="22"/>
          <w:lang w:eastAsia="zh-CN"/>
        </w:rPr>
        <w:t>aussian range error distributions</w:t>
      </w:r>
      <w:r>
        <w:rPr>
          <w:rFonts w:eastAsia="SimSun"/>
          <w:kern w:val="2"/>
          <w:sz w:val="22"/>
          <w:szCs w:val="22"/>
          <w:lang w:eastAsia="zh-CN"/>
        </w:rPr>
        <w:t xml:space="preserve">, then, when </w:t>
      </w:r>
      <w:r w:rsidRPr="00125A27">
        <w:rPr>
          <w:rFonts w:eastAsia="SimSun"/>
          <w:kern w:val="2"/>
          <w:sz w:val="22"/>
          <w:szCs w:val="22"/>
          <w:lang w:eastAsia="zh-CN"/>
        </w:rPr>
        <w:t>the actual distribution is not (or cannot pro</w:t>
      </w:r>
      <w:r>
        <w:rPr>
          <w:rFonts w:eastAsia="SimSun"/>
          <w:kern w:val="2"/>
          <w:sz w:val="22"/>
          <w:szCs w:val="22"/>
          <w:lang w:eastAsia="zh-CN"/>
        </w:rPr>
        <w:t>ven to be) zero mean G</w:t>
      </w:r>
      <w:r w:rsidRPr="00125A27">
        <w:rPr>
          <w:rFonts w:eastAsia="SimSun"/>
          <w:kern w:val="2"/>
          <w:sz w:val="22"/>
          <w:szCs w:val="22"/>
          <w:lang w:eastAsia="zh-CN"/>
        </w:rPr>
        <w:t>aussian, the question is whether the</w:t>
      </w:r>
      <w:r>
        <w:rPr>
          <w:rFonts w:eastAsia="SimSun"/>
          <w:kern w:val="2"/>
          <w:sz w:val="22"/>
          <w:szCs w:val="22"/>
          <w:lang w:eastAsia="zh-CN"/>
        </w:rPr>
        <w:t xml:space="preserve"> integrity results can still be employed. </w:t>
      </w:r>
      <w:r w:rsidRPr="00125A27">
        <w:rPr>
          <w:rFonts w:eastAsia="SimSun"/>
          <w:kern w:val="2"/>
          <w:sz w:val="22"/>
          <w:szCs w:val="22"/>
          <w:lang w:eastAsia="zh-CN"/>
        </w:rPr>
        <w:t>The answer is obvious: the integrity equation</w:t>
      </w:r>
      <w:r>
        <w:rPr>
          <w:rFonts w:eastAsia="SimSun"/>
          <w:kern w:val="2"/>
          <w:sz w:val="22"/>
          <w:szCs w:val="22"/>
          <w:lang w:eastAsia="zh-CN"/>
        </w:rPr>
        <w:t>s</w:t>
      </w:r>
      <w:r w:rsidRPr="00125A27">
        <w:rPr>
          <w:rFonts w:eastAsia="SimSun"/>
          <w:kern w:val="2"/>
          <w:sz w:val="22"/>
          <w:szCs w:val="22"/>
          <w:lang w:eastAsia="zh-CN"/>
        </w:rPr>
        <w:t xml:space="preserve"> can be used, as long as it</w:t>
      </w:r>
      <w:r>
        <w:rPr>
          <w:rFonts w:eastAsia="SimSun"/>
          <w:kern w:val="2"/>
          <w:sz w:val="22"/>
          <w:szCs w:val="22"/>
          <w:lang w:eastAsia="zh-CN"/>
        </w:rPr>
        <w:t xml:space="preserve"> i</w:t>
      </w:r>
      <w:r w:rsidRPr="00125A27">
        <w:rPr>
          <w:rFonts w:eastAsia="SimSun"/>
          <w:kern w:val="2"/>
          <w:sz w:val="22"/>
          <w:szCs w:val="22"/>
          <w:lang w:eastAsia="zh-CN"/>
        </w:rPr>
        <w:t xml:space="preserve">s guaranteed not to give an overly optimistic assessment of system integrity. </w:t>
      </w:r>
      <w:r>
        <w:rPr>
          <w:rFonts w:eastAsia="SimSun"/>
          <w:kern w:val="2"/>
          <w:sz w:val="22"/>
          <w:szCs w:val="22"/>
          <w:lang w:eastAsia="zh-CN"/>
        </w:rPr>
        <w:t>Thus, representing the range error distributions with overbounding Gaussian distributions will provide a conservative result that will overbound</w:t>
      </w:r>
      <w:r w:rsidRPr="00125A27">
        <w:rPr>
          <w:rFonts w:eastAsia="SimSun"/>
          <w:kern w:val="2"/>
          <w:sz w:val="22"/>
          <w:szCs w:val="22"/>
          <w:lang w:eastAsia="zh-CN"/>
        </w:rPr>
        <w:t xml:space="preserve"> the actual position error distribution</w:t>
      </w:r>
      <w:r>
        <w:rPr>
          <w:rFonts w:eastAsia="SimSun"/>
          <w:kern w:val="2"/>
          <w:sz w:val="22"/>
          <w:szCs w:val="22"/>
          <w:lang w:eastAsia="zh-CN"/>
        </w:rPr>
        <w:t>.</w:t>
      </w:r>
    </w:p>
    <w:p w14:paraId="40D7E76E" w14:textId="77777777" w:rsidR="001C1A83"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There are several ways of overbouding an error distribution with a Gaussian distribution (e.g. overbounding can be defined in the PDF or in the CDF, or can assume a zero-mean error distribution or not). Some of these methods are described in [4], [5] and [6].</w:t>
      </w:r>
    </w:p>
    <w:p w14:paraId="35D650FD" w14:textId="77777777" w:rsidR="001C1A83" w:rsidRPr="00865067" w:rsidRDefault="001C1A83" w:rsidP="001C1A83">
      <w:pPr>
        <w:keepNext/>
        <w:overflowPunct/>
        <w:snapToGrid w:val="0"/>
        <w:spacing w:after="120"/>
        <w:jc w:val="center"/>
        <w:textAlignment w:val="auto"/>
        <w:rPr>
          <w:rFonts w:eastAsia="SimSun"/>
          <w:b/>
          <w:kern w:val="2"/>
          <w:sz w:val="22"/>
          <w:szCs w:val="22"/>
          <w:lang w:eastAsia="zh-CN"/>
        </w:rPr>
      </w:pPr>
      <w:r w:rsidRPr="00865067">
        <w:rPr>
          <w:rFonts w:eastAsia="SimSun"/>
          <w:b/>
          <w:kern w:val="2"/>
          <w:sz w:val="22"/>
          <w:szCs w:val="22"/>
          <w:lang w:eastAsia="zh-CN"/>
        </w:rPr>
        <w:lastRenderedPageBreak/>
        <w:t>PDF-overbounding</w:t>
      </w:r>
    </w:p>
    <w:p w14:paraId="79EDB9AC" w14:textId="77777777" w:rsidR="001C1A83" w:rsidRDefault="001C1A83" w:rsidP="001C1A83">
      <w:pPr>
        <w:overflowPunct/>
        <w:snapToGrid w:val="0"/>
        <w:spacing w:after="120"/>
        <w:jc w:val="center"/>
        <w:textAlignment w:val="auto"/>
        <w:rPr>
          <w:rFonts w:eastAsia="SimSun"/>
          <w:kern w:val="2"/>
          <w:sz w:val="22"/>
          <w:szCs w:val="22"/>
          <w:lang w:eastAsia="zh-CN"/>
        </w:rPr>
      </w:pPr>
      <w:r>
        <w:rPr>
          <w:noProof/>
          <w:lang w:eastAsia="en-GB"/>
        </w:rPr>
        <w:drawing>
          <wp:inline distT="0" distB="0" distL="0" distR="0" wp14:anchorId="0A29BD95" wp14:editId="7E5AA3B7">
            <wp:extent cx="3597227" cy="1984076"/>
            <wp:effectExtent l="19050" t="0" r="3223"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 cstate="print"/>
                    <a:srcRect/>
                    <a:stretch>
                      <a:fillRect/>
                    </a:stretch>
                  </pic:blipFill>
                  <pic:spPr bwMode="auto">
                    <a:xfrm>
                      <a:off x="0" y="0"/>
                      <a:ext cx="3597313" cy="1984123"/>
                    </a:xfrm>
                    <a:prstGeom prst="rect">
                      <a:avLst/>
                    </a:prstGeom>
                    <a:noFill/>
                  </pic:spPr>
                </pic:pic>
              </a:graphicData>
            </a:graphic>
          </wp:inline>
        </w:drawing>
      </w:r>
    </w:p>
    <w:p w14:paraId="2FF8EB6E" w14:textId="77777777" w:rsidR="001C1A83" w:rsidRPr="00865067" w:rsidRDefault="001C1A83" w:rsidP="001C1A83">
      <w:pPr>
        <w:keepNext/>
        <w:overflowPunct/>
        <w:snapToGrid w:val="0"/>
        <w:spacing w:after="120"/>
        <w:jc w:val="center"/>
        <w:textAlignment w:val="auto"/>
        <w:rPr>
          <w:rFonts w:eastAsia="SimSun"/>
          <w:b/>
          <w:kern w:val="2"/>
          <w:sz w:val="22"/>
          <w:szCs w:val="22"/>
          <w:lang w:eastAsia="zh-CN"/>
        </w:rPr>
      </w:pPr>
      <w:r w:rsidRPr="00865067">
        <w:rPr>
          <w:rFonts w:eastAsia="SimSun"/>
          <w:b/>
          <w:kern w:val="2"/>
          <w:sz w:val="22"/>
          <w:szCs w:val="22"/>
          <w:lang w:eastAsia="zh-CN"/>
        </w:rPr>
        <w:t>CDF Overbounding (left) and its Relationship to PDFs (right)</w:t>
      </w:r>
    </w:p>
    <w:p w14:paraId="7B6C9CD2" w14:textId="77777777" w:rsidR="001C1A83" w:rsidRDefault="001C1A83" w:rsidP="001C1A83">
      <w:pPr>
        <w:overflowPunct/>
        <w:snapToGrid w:val="0"/>
        <w:spacing w:after="120"/>
        <w:jc w:val="center"/>
        <w:textAlignment w:val="auto"/>
        <w:rPr>
          <w:rFonts w:eastAsia="SimSun"/>
          <w:kern w:val="2"/>
          <w:sz w:val="22"/>
          <w:szCs w:val="22"/>
          <w:lang w:eastAsia="zh-CN"/>
        </w:rPr>
      </w:pPr>
      <w:r>
        <w:rPr>
          <w:noProof/>
          <w:lang w:eastAsia="en-GB"/>
        </w:rPr>
        <w:drawing>
          <wp:inline distT="0" distB="0" distL="0" distR="0" wp14:anchorId="76479239" wp14:editId="32C18088">
            <wp:extent cx="5504493" cy="1966823"/>
            <wp:effectExtent l="19050" t="0" r="957"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 cstate="print"/>
                    <a:srcRect/>
                    <a:stretch>
                      <a:fillRect/>
                    </a:stretch>
                  </pic:blipFill>
                  <pic:spPr bwMode="auto">
                    <a:xfrm>
                      <a:off x="0" y="0"/>
                      <a:ext cx="5502938" cy="1966267"/>
                    </a:xfrm>
                    <a:prstGeom prst="rect">
                      <a:avLst/>
                    </a:prstGeom>
                    <a:noFill/>
                  </pic:spPr>
                </pic:pic>
              </a:graphicData>
            </a:graphic>
          </wp:inline>
        </w:drawing>
      </w:r>
    </w:p>
    <w:p w14:paraId="10C91788" w14:textId="77777777" w:rsidR="001C1A83" w:rsidRPr="00865067" w:rsidRDefault="001C1A83" w:rsidP="001C1A83">
      <w:pPr>
        <w:keepNext/>
        <w:overflowPunct/>
        <w:snapToGrid w:val="0"/>
        <w:spacing w:after="120"/>
        <w:jc w:val="center"/>
        <w:textAlignment w:val="auto"/>
        <w:rPr>
          <w:rFonts w:eastAsia="SimSun"/>
          <w:b/>
          <w:kern w:val="2"/>
          <w:sz w:val="22"/>
          <w:szCs w:val="22"/>
          <w:lang w:eastAsia="zh-CN"/>
        </w:rPr>
      </w:pPr>
      <w:r w:rsidRPr="00865067">
        <w:rPr>
          <w:rFonts w:eastAsia="SimSun"/>
          <w:b/>
          <w:kern w:val="2"/>
          <w:sz w:val="22"/>
          <w:szCs w:val="22"/>
          <w:lang w:eastAsia="zh-CN"/>
        </w:rPr>
        <w:t>Paired-Gaussian Overbounding</w:t>
      </w:r>
    </w:p>
    <w:p w14:paraId="0D987DF9" w14:textId="77777777" w:rsidR="001C1A83" w:rsidRDefault="001C1A83" w:rsidP="001C1A83">
      <w:pPr>
        <w:overflowPunct/>
        <w:snapToGrid w:val="0"/>
        <w:spacing w:after="120"/>
        <w:jc w:val="center"/>
        <w:textAlignment w:val="auto"/>
        <w:rPr>
          <w:rFonts w:eastAsia="SimSun"/>
          <w:kern w:val="2"/>
          <w:sz w:val="22"/>
          <w:szCs w:val="22"/>
          <w:lang w:eastAsia="zh-CN"/>
        </w:rPr>
      </w:pPr>
      <w:r>
        <w:rPr>
          <w:noProof/>
          <w:lang w:eastAsia="en-GB"/>
        </w:rPr>
        <w:drawing>
          <wp:inline distT="0" distB="0" distL="0" distR="0" wp14:anchorId="446CA391" wp14:editId="16CBDA6E">
            <wp:extent cx="3719779" cy="2303253"/>
            <wp:effectExtent l="19050" t="0" r="0"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7" cstate="print"/>
                    <a:srcRect/>
                    <a:stretch>
                      <a:fillRect/>
                    </a:stretch>
                  </pic:blipFill>
                  <pic:spPr bwMode="auto">
                    <a:xfrm>
                      <a:off x="0" y="0"/>
                      <a:ext cx="3716493" cy="2301218"/>
                    </a:xfrm>
                    <a:prstGeom prst="rect">
                      <a:avLst/>
                    </a:prstGeom>
                    <a:noFill/>
                  </pic:spPr>
                </pic:pic>
              </a:graphicData>
            </a:graphic>
          </wp:inline>
        </w:drawing>
      </w:r>
    </w:p>
    <w:p w14:paraId="2E256A76" w14:textId="77777777" w:rsidR="001C1A83" w:rsidRDefault="001C1A83" w:rsidP="001C1A83">
      <w:pPr>
        <w:overflowPunct/>
        <w:snapToGrid w:val="0"/>
        <w:spacing w:after="120"/>
        <w:jc w:val="both"/>
        <w:textAlignment w:val="auto"/>
        <w:rPr>
          <w:rFonts w:eastAsia="SimSun"/>
          <w:kern w:val="2"/>
          <w:sz w:val="22"/>
          <w:szCs w:val="22"/>
          <w:lang w:eastAsia="zh-CN"/>
        </w:rPr>
      </w:pPr>
    </w:p>
    <w:p w14:paraId="6C7202C3" w14:textId="77777777" w:rsidR="001C1A83"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 characteristics of the error distribution shall be taken into account (e.g. mass of the tails, if it is a non-zero mean distribution, if it is multimodal, etc.). The more degrees of freedom the overbounding method has to adjust to the actual error distribution will make possible to build tighter error bounds and, therefore, the overbounding will be less conservative and the performances will be improved (lower PLs will lead to higher availability).</w:t>
      </w:r>
    </w:p>
    <w:p w14:paraId="6CE0E122" w14:textId="77777777" w:rsidR="001C1A83" w:rsidRDefault="001C1A83" w:rsidP="001C1A83">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As an example of overbounding non-zero mean error distributions, ARAIM overbounds the uncertainty of the SIS error with two parameters ([7]), one to o</w:t>
      </w:r>
      <w:r w:rsidRPr="006B0925">
        <w:rPr>
          <w:rFonts w:eastAsia="SimSun"/>
          <w:kern w:val="2"/>
          <w:sz w:val="22"/>
          <w:szCs w:val="22"/>
          <w:lang w:eastAsia="zh-CN"/>
        </w:rPr>
        <w:t>verbound the SIS error</w:t>
      </w:r>
      <w:r>
        <w:rPr>
          <w:rFonts w:eastAsia="SimSun"/>
          <w:kern w:val="2"/>
          <w:sz w:val="22"/>
          <w:szCs w:val="22"/>
          <w:lang w:eastAsia="zh-CN"/>
        </w:rPr>
        <w:t xml:space="preserve"> (variance and short-term bias) and a second one to overbound the SIS long-term bias error.</w:t>
      </w:r>
    </w:p>
    <w:p w14:paraId="3DF59A0A" w14:textId="0718A949" w:rsidR="001C1A83" w:rsidRDefault="00B328DE" w:rsidP="00B328DE">
      <w:pPr>
        <w:pStyle w:val="3GPPH1"/>
        <w:numPr>
          <w:ilvl w:val="0"/>
          <w:numId w:val="0"/>
        </w:numPr>
        <w:ind w:left="432" w:hanging="432"/>
        <w:rPr>
          <w:rFonts w:eastAsia="SimSun"/>
        </w:rPr>
      </w:pPr>
      <w:r>
        <w:rPr>
          <w:rFonts w:eastAsia="SimSun"/>
        </w:rPr>
        <w:lastRenderedPageBreak/>
        <w:t xml:space="preserve">Annex B. Uncertainty of ranging measurement </w:t>
      </w:r>
    </w:p>
    <w:p w14:paraId="5CB3771A" w14:textId="6924F017" w:rsidR="00B328DE" w:rsidRDefault="00B328DE" w:rsidP="00B328DE">
      <w:pPr>
        <w:pStyle w:val="3GPPH2"/>
        <w:numPr>
          <w:ilvl w:val="0"/>
          <w:numId w:val="0"/>
        </w:numPr>
        <w:ind w:left="4679" w:hanging="4679"/>
        <w:rPr>
          <w:rFonts w:eastAsia="SimSun"/>
        </w:rPr>
      </w:pPr>
      <w:r>
        <w:rPr>
          <w:rFonts w:eastAsia="SimSun"/>
        </w:rPr>
        <w:t xml:space="preserve">B.1. </w:t>
      </w:r>
      <w:r>
        <w:rPr>
          <w:rFonts w:eastAsia="SimSun"/>
        </w:rPr>
        <w:t>Uncertainty of range measurement in UE-based</w:t>
      </w:r>
    </w:p>
    <w:p w14:paraId="6BED011A" w14:textId="77777777" w:rsidR="00B328DE" w:rsidRDefault="00B328DE" w:rsidP="00B328DE">
      <w:pPr>
        <w:overflowPunct/>
        <w:snapToGrid w:val="0"/>
        <w:spacing w:after="120"/>
        <w:jc w:val="both"/>
        <w:textAlignment w:val="auto"/>
        <w:rPr>
          <w:rFonts w:eastAsia="SimSun"/>
          <w:kern w:val="2"/>
          <w:sz w:val="22"/>
          <w:szCs w:val="22"/>
          <w:lang w:eastAsia="zh-CN"/>
        </w:rPr>
      </w:pPr>
      <w:r w:rsidRPr="005435E6">
        <w:rPr>
          <w:rFonts w:eastAsia="SimSun"/>
          <w:kern w:val="2"/>
          <w:sz w:val="22"/>
          <w:szCs w:val="22"/>
          <w:u w:val="single"/>
          <w:lang w:eastAsia="zh-CN"/>
        </w:rPr>
        <w:t>Scenario:</w:t>
      </w:r>
      <w:r>
        <w:rPr>
          <w:rFonts w:eastAsia="SimSun"/>
          <w:kern w:val="2"/>
          <w:sz w:val="22"/>
          <w:szCs w:val="22"/>
          <w:lang w:eastAsia="zh-CN"/>
        </w:rPr>
        <w:t xml:space="preserve"> UE-based - Ranging, UE location, and position integrity is computed at the UE. LMF provides assistance data in support of the three functions.</w:t>
      </w:r>
    </w:p>
    <w:p w14:paraId="7E50286B" w14:textId="77777777" w:rsidR="00B328DE" w:rsidRDefault="00B328DE" w:rsidP="00B328DE">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GNSS receiver, present in the UE, aided by the information provided by the network, performs ranging on GNSS signals, compute its position, and estimates the trustworthiness of the location estimate (integrity).</w:t>
      </w:r>
    </w:p>
    <w:p w14:paraId="642B9950" w14:textId="77777777" w:rsidR="00B328DE" w:rsidRPr="004B7C2B" w:rsidRDefault="00B328DE" w:rsidP="00B328DE">
      <w:pPr>
        <w:overflowPunct/>
        <w:snapToGrid w:val="0"/>
        <w:spacing w:after="120"/>
        <w:jc w:val="both"/>
        <w:textAlignment w:val="auto"/>
        <w:rPr>
          <w:rFonts w:eastAsia="SimSun"/>
          <w:kern w:val="2"/>
          <w:sz w:val="22"/>
          <w:szCs w:val="22"/>
          <w:lang w:eastAsia="zh-CN"/>
        </w:rPr>
      </w:pPr>
      <w:r w:rsidRPr="0094516B">
        <w:rPr>
          <w:rFonts w:eastAsia="SimSun"/>
          <w:kern w:val="2"/>
          <w:sz w:val="22"/>
          <w:szCs w:val="22"/>
          <w:u w:val="single"/>
          <w:lang w:eastAsia="zh-CN"/>
        </w:rPr>
        <w:t xml:space="preserve">Use Case: </w:t>
      </w:r>
      <w:r>
        <w:rPr>
          <w:rFonts w:eastAsia="SimSun"/>
          <w:kern w:val="2"/>
          <w:sz w:val="22"/>
          <w:szCs w:val="22"/>
          <w:lang w:eastAsia="zh-CN"/>
        </w:rPr>
        <w:t xml:space="preserve"> Railway, Automotive, IIoT (outdoor only)</w:t>
      </w:r>
    </w:p>
    <w:p w14:paraId="77A5896C" w14:textId="77777777" w:rsidR="00B328DE" w:rsidRDefault="00B328DE" w:rsidP="00B328DE">
      <w:pPr>
        <w:overflowPunct/>
        <w:snapToGrid w:val="0"/>
        <w:spacing w:after="120"/>
        <w:jc w:val="center"/>
        <w:textAlignment w:val="auto"/>
        <w:rPr>
          <w:rFonts w:eastAsia="SimSun"/>
          <w:kern w:val="2"/>
          <w:sz w:val="22"/>
          <w:szCs w:val="22"/>
          <w:lang w:eastAsia="zh-CN"/>
        </w:rPr>
      </w:pPr>
      <w:r>
        <w:rPr>
          <w:rFonts w:eastAsia="SimSun"/>
          <w:noProof/>
          <w:kern w:val="2"/>
          <w:sz w:val="22"/>
          <w:szCs w:val="22"/>
          <w:lang w:eastAsia="en-GB"/>
        </w:rPr>
        <w:drawing>
          <wp:inline distT="0" distB="0" distL="0" distR="0" wp14:anchorId="68D52757" wp14:editId="5453297E">
            <wp:extent cx="4797561" cy="1919485"/>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03824" cy="1962000"/>
                    </a:xfrm>
                    <a:prstGeom prst="rect">
                      <a:avLst/>
                    </a:prstGeom>
                    <a:noFill/>
                  </pic:spPr>
                </pic:pic>
              </a:graphicData>
            </a:graphic>
          </wp:inline>
        </w:drawing>
      </w:r>
    </w:p>
    <w:p w14:paraId="2495DBA3" w14:textId="77777777" w:rsidR="00B328DE" w:rsidRDefault="00B328DE" w:rsidP="00B328DE">
      <w:pPr>
        <w:overflowPunct/>
        <w:snapToGrid w:val="0"/>
        <w:spacing w:after="120"/>
        <w:jc w:val="both"/>
        <w:textAlignment w:val="auto"/>
        <w:rPr>
          <w:rFonts w:eastAsia="SimSun"/>
          <w:kern w:val="2"/>
          <w:sz w:val="22"/>
          <w:szCs w:val="22"/>
          <w:lang w:eastAsia="zh-CN"/>
        </w:rPr>
      </w:pPr>
      <w:r w:rsidRPr="002E1A52">
        <w:rPr>
          <w:rFonts w:eastAsia="SimSun"/>
          <w:kern w:val="2"/>
          <w:sz w:val="22"/>
          <w:szCs w:val="22"/>
          <w:u w:val="single"/>
          <w:lang w:eastAsia="zh-CN"/>
        </w:rPr>
        <w:t>LPP Procedure</w:t>
      </w:r>
      <w:r>
        <w:rPr>
          <w:rFonts w:eastAsia="SimSun"/>
          <w:kern w:val="2"/>
          <w:sz w:val="22"/>
          <w:szCs w:val="22"/>
          <w:lang w:eastAsia="zh-CN"/>
        </w:rPr>
        <w:t>: Periodic Assistance Data Transfer</w:t>
      </w:r>
    </w:p>
    <w:tbl>
      <w:tblPr>
        <w:tblStyle w:val="TableGrid"/>
        <w:tblW w:w="0" w:type="auto"/>
        <w:tblLook w:val="04A0" w:firstRow="1" w:lastRow="0" w:firstColumn="1" w:lastColumn="0" w:noHBand="0" w:noVBand="1"/>
      </w:tblPr>
      <w:tblGrid>
        <w:gridCol w:w="4476"/>
        <w:gridCol w:w="4540"/>
      </w:tblGrid>
      <w:tr w:rsidR="00B328DE" w14:paraId="28B6CEAC" w14:textId="77777777" w:rsidTr="00F37AA4">
        <w:tc>
          <w:tcPr>
            <w:tcW w:w="4508" w:type="dxa"/>
          </w:tcPr>
          <w:p w14:paraId="2417C92B" w14:textId="77777777" w:rsidR="00B328DE" w:rsidRDefault="00B328DE" w:rsidP="00F37AA4">
            <w:pPr>
              <w:overflowPunct/>
              <w:snapToGrid w:val="0"/>
              <w:spacing w:after="120"/>
              <w:jc w:val="both"/>
              <w:textAlignment w:val="auto"/>
              <w:rPr>
                <w:rFonts w:eastAsia="SimSun"/>
                <w:kern w:val="2"/>
                <w:sz w:val="22"/>
                <w:szCs w:val="22"/>
                <w:lang w:eastAsia="zh-CN"/>
              </w:rPr>
            </w:pPr>
            <w:r w:rsidRPr="00D626B4">
              <w:object w:dxaOrig="7994" w:dyaOrig="9852" w14:anchorId="560AE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11.65pt;height:226.9pt" o:ole="">
                  <v:imagedata r:id="rId19" o:title=""/>
                </v:shape>
                <o:OLEObject Type="Embed" ProgID="Visio.Drawing.11" ShapeID="_x0000_i1041" DrawAspect="Content" ObjectID="_1678835137" r:id="rId20"/>
              </w:object>
            </w:r>
          </w:p>
        </w:tc>
        <w:tc>
          <w:tcPr>
            <w:tcW w:w="4508" w:type="dxa"/>
          </w:tcPr>
          <w:p w14:paraId="3F8D3F01" w14:textId="77777777" w:rsidR="00B328DE" w:rsidRDefault="00B328DE" w:rsidP="00F37AA4">
            <w:pPr>
              <w:overflowPunct/>
              <w:snapToGrid w:val="0"/>
              <w:spacing w:after="120"/>
              <w:jc w:val="both"/>
              <w:textAlignment w:val="auto"/>
              <w:rPr>
                <w:rFonts w:eastAsia="SimSun"/>
                <w:kern w:val="2"/>
                <w:sz w:val="22"/>
                <w:szCs w:val="22"/>
                <w:lang w:eastAsia="zh-CN"/>
              </w:rPr>
            </w:pPr>
            <w:r w:rsidRPr="00D626B4">
              <w:object w:dxaOrig="8112" w:dyaOrig="8607" w14:anchorId="7A5A0CE8">
                <v:shape id="_x0000_i1042" type="#_x0000_t75" style="width:3in;height:228.55pt" o:ole="">
                  <v:imagedata r:id="rId21" o:title=""/>
                </v:shape>
                <o:OLEObject Type="Embed" ProgID="Visio.Drawing.11" ShapeID="_x0000_i1042" DrawAspect="Content" ObjectID="_1678835138" r:id="rId22"/>
              </w:object>
            </w:r>
          </w:p>
        </w:tc>
      </w:tr>
    </w:tbl>
    <w:p w14:paraId="08237700" w14:textId="77777777" w:rsidR="00B328DE" w:rsidRDefault="00B328DE" w:rsidP="00B328DE">
      <w:pPr>
        <w:overflowPunct/>
        <w:snapToGrid w:val="0"/>
        <w:spacing w:after="120"/>
        <w:jc w:val="both"/>
        <w:textAlignment w:val="auto"/>
        <w:rPr>
          <w:rFonts w:eastAsia="SimSun"/>
          <w:kern w:val="2"/>
          <w:sz w:val="22"/>
          <w:szCs w:val="22"/>
          <w:lang w:eastAsia="zh-CN"/>
        </w:rPr>
      </w:pPr>
    </w:p>
    <w:tbl>
      <w:tblPr>
        <w:tblStyle w:val="TableGrid"/>
        <w:tblW w:w="0" w:type="auto"/>
        <w:jc w:val="center"/>
        <w:tblLook w:val="04A0" w:firstRow="1" w:lastRow="0" w:firstColumn="1" w:lastColumn="0" w:noHBand="0" w:noVBand="1"/>
      </w:tblPr>
      <w:tblGrid>
        <w:gridCol w:w="1980"/>
        <w:gridCol w:w="4030"/>
        <w:gridCol w:w="3006"/>
      </w:tblGrid>
      <w:tr w:rsidR="00B328DE" w14:paraId="016ADFC9" w14:textId="77777777" w:rsidTr="00F37AA4">
        <w:trPr>
          <w:jc w:val="center"/>
        </w:trPr>
        <w:tc>
          <w:tcPr>
            <w:tcW w:w="1980" w:type="dxa"/>
          </w:tcPr>
          <w:p w14:paraId="5398FEA9" w14:textId="77777777" w:rsidR="00B328DE" w:rsidRPr="0040126B" w:rsidRDefault="00B328DE" w:rsidP="00F37AA4">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LMF sends to UE</w:t>
            </w:r>
          </w:p>
        </w:tc>
        <w:tc>
          <w:tcPr>
            <w:tcW w:w="4030" w:type="dxa"/>
          </w:tcPr>
          <w:p w14:paraId="2F6E740F" w14:textId="77777777" w:rsidR="00B328DE" w:rsidRPr="0040126B" w:rsidRDefault="00B328DE" w:rsidP="00F37AA4">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UE computes</w:t>
            </w:r>
          </w:p>
        </w:tc>
        <w:tc>
          <w:tcPr>
            <w:tcW w:w="3006" w:type="dxa"/>
          </w:tcPr>
          <w:p w14:paraId="3B67350C" w14:textId="77777777" w:rsidR="00B328DE" w:rsidRPr="0040126B" w:rsidRDefault="00B328DE" w:rsidP="00F37AA4">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Observation</w:t>
            </w:r>
          </w:p>
        </w:tc>
      </w:tr>
      <w:tr w:rsidR="00B328DE" w14:paraId="2F3F9107" w14:textId="77777777" w:rsidTr="00F37AA4">
        <w:trPr>
          <w:jc w:val="center"/>
        </w:trPr>
        <w:tc>
          <w:tcPr>
            <w:tcW w:w="1980" w:type="dxa"/>
          </w:tcPr>
          <w:p w14:paraId="7C17CE00" w14:textId="77777777" w:rsidR="00B328DE" w:rsidRPr="00C31193" w:rsidRDefault="00B328DE" w:rsidP="00F37AA4">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w:t>
            </w:r>
            <m:oMath>
              <m:r>
                <m:rPr>
                  <m:sty m:val="p"/>
                </m:rPr>
                <w:rPr>
                  <w:rFonts w:ascii="Cambria Math" w:eastAsia="SimSun" w:hAnsi="Cambria Math"/>
                  <w:kern w:val="2"/>
                  <w:sz w:val="22"/>
                  <w:szCs w:val="22"/>
                  <w:lang w:eastAsia="zh-CN"/>
                </w:rPr>
                <w:br/>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w:t>
            </w:r>
          </w:p>
          <w:p w14:paraId="3846C7BE" w14:textId="77777777" w:rsidR="00B328DE" w:rsidRPr="0040126B" w:rsidRDefault="00B328DE" w:rsidP="00F37AA4">
            <w:pPr>
              <w:overflowPunct/>
              <w:snapToGrid w:val="0"/>
              <w:spacing w:after="120"/>
              <w:jc w:val="both"/>
              <w:textAlignment w:val="auto"/>
              <w:rPr>
                <w:rFonts w:eastAsia="SimSun"/>
                <w:kern w:val="2"/>
                <w:sz w:val="22"/>
                <w:szCs w:val="22"/>
                <w:lang w:eastAsia="zh-CN"/>
              </w:rPr>
            </w:pPr>
            <m:oMathPara>
              <m:oMathParaPr>
                <m:jc m:val="left"/>
              </m:oMathPara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oMath>
            </m:oMathPara>
          </w:p>
        </w:tc>
        <w:tc>
          <w:tcPr>
            <w:tcW w:w="4030" w:type="dxa"/>
          </w:tcPr>
          <w:p w14:paraId="0E699F11" w14:textId="77777777" w:rsidR="00B328DE" w:rsidRPr="00F74C42" w:rsidRDefault="00B328DE" w:rsidP="00F37AA4">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UERE,i</m:t>
                  </m:r>
                </m:sub>
                <m:sup>
                  <m:r>
                    <w:rPr>
                      <w:rFonts w:ascii="Cambria Math" w:eastAsia="SimSun" w:hAnsi="Cambria Math"/>
                      <w:kern w:val="2"/>
                      <w:sz w:val="22"/>
                      <w:szCs w:val="22"/>
                      <w:lang w:eastAsia="zh-CN"/>
                    </w:rPr>
                    <m:t>2</m:t>
                  </m:r>
                </m:sup>
              </m:sSubSup>
            </m:oMath>
            <w:r w:rsidRPr="00F74C42">
              <w:rPr>
                <w:rFonts w:eastAsia="SimSun"/>
                <w:kern w:val="2"/>
                <w:sz w:val="22"/>
                <w:szCs w:val="22"/>
                <w:lang w:eastAsia="zh-CN"/>
              </w:rPr>
              <w:t xml:space="preserve"> Total uncertainty for satellite i</w:t>
            </w:r>
          </w:p>
          <w:p w14:paraId="0507F6E4" w14:textId="77777777" w:rsidR="00B328DE" w:rsidRPr="00F74C42" w:rsidRDefault="00B328DE" w:rsidP="00F37AA4">
            <w:pPr>
              <w:overflowPunct/>
              <w:snapToGrid w:val="0"/>
              <w:spacing w:after="120"/>
              <w:jc w:val="both"/>
              <w:textAlignment w:val="auto"/>
              <w:rPr>
                <w:rFonts w:eastAsia="SimSun"/>
                <w:kern w:val="2"/>
                <w:sz w:val="22"/>
                <w:szCs w:val="22"/>
                <w:lang w:eastAsia="zh-CN"/>
              </w:rPr>
            </w:pPr>
          </w:p>
          <w:p w14:paraId="1D9746A5" w14:textId="77777777" w:rsidR="00B328DE" w:rsidRPr="00C31193" w:rsidRDefault="00B328DE" w:rsidP="00F37AA4">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sidRPr="00F74C42">
              <w:rPr>
                <w:rFonts w:eastAsia="SimSun"/>
                <w:kern w:val="2"/>
                <w:sz w:val="22"/>
                <w:szCs w:val="22"/>
                <w:lang w:eastAsia="zh-CN"/>
              </w:rPr>
              <w:t xml:space="preserve"> Uncertainty of the measurements in the given environment and due to receiver characteristics (function of multipath, thermal noise, etc.)</w:t>
            </w:r>
          </w:p>
        </w:tc>
        <w:tc>
          <w:tcPr>
            <w:tcW w:w="3006" w:type="dxa"/>
          </w:tcPr>
          <w:p w14:paraId="4F7DFC29" w14:textId="77777777" w:rsidR="00B328DE" w:rsidRDefault="00B328DE" w:rsidP="00F37AA4">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Of course, these quality indicators/variance needs to be provided together with the associated SSR IEs (see specification impact item further below)</w:t>
            </w:r>
          </w:p>
        </w:tc>
      </w:tr>
    </w:tbl>
    <w:p w14:paraId="34AB951B" w14:textId="77777777" w:rsidR="00B328DE" w:rsidRDefault="00B328DE" w:rsidP="00B328DE">
      <w:pPr>
        <w:overflowPunct/>
        <w:snapToGrid w:val="0"/>
        <w:spacing w:after="120"/>
        <w:textAlignment w:val="auto"/>
        <w:rPr>
          <w:rFonts w:eastAsia="SimSun"/>
          <w:kern w:val="2"/>
          <w:sz w:val="22"/>
          <w:szCs w:val="22"/>
          <w:lang w:eastAsia="zh-CN"/>
        </w:rPr>
      </w:pPr>
    </w:p>
    <w:p w14:paraId="24CC224E" w14:textId="77777777" w:rsidR="00B328DE" w:rsidRDefault="00B328DE" w:rsidP="00B328DE">
      <w:pPr>
        <w:overflowPunct/>
        <w:snapToGrid w:val="0"/>
        <w:spacing w:after="120"/>
        <w:jc w:val="both"/>
        <w:textAlignment w:val="auto"/>
        <w:rPr>
          <w:rFonts w:eastAsia="SimSun"/>
          <w:kern w:val="2"/>
          <w:sz w:val="22"/>
          <w:szCs w:val="22"/>
          <w:u w:val="single"/>
          <w:lang w:eastAsia="zh-CN"/>
        </w:rPr>
      </w:pPr>
      <w:r>
        <w:rPr>
          <w:rFonts w:eastAsia="SimSun"/>
          <w:kern w:val="2"/>
          <w:sz w:val="22"/>
          <w:szCs w:val="22"/>
          <w:u w:val="single"/>
          <w:lang w:eastAsia="zh-CN"/>
        </w:rPr>
        <w:t>Specification impact</w:t>
      </w:r>
      <w:r w:rsidRPr="0094516B">
        <w:rPr>
          <w:rFonts w:eastAsia="SimSun"/>
          <w:kern w:val="2"/>
          <w:sz w:val="22"/>
          <w:szCs w:val="22"/>
          <w:u w:val="single"/>
          <w:lang w:eastAsia="zh-CN"/>
        </w:rPr>
        <w:t>:</w:t>
      </w:r>
    </w:p>
    <w:p w14:paraId="464CE12E" w14:textId="77777777" w:rsidR="00B328DE" w:rsidRPr="00CD6E24" w:rsidRDefault="00B328DE" w:rsidP="00B328DE">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Possible extension of GNSS-SSR IE with additional fields, representative to the quality of each GNSS error here modelled as SSR: GNSS-SSR-OrbitCorrections, GNSS-SSR-ClockCorrections, GNSS-SSR-CodeBias, GNSS-SSR-PhaseBias, etc. Alternatively, a new IE collecting quality indicators flags for all GNSS SSR IEs could be defined.</w:t>
      </w:r>
    </w:p>
    <w:p w14:paraId="0E676932" w14:textId="08C75C58" w:rsidR="00B328DE" w:rsidRDefault="00B328DE" w:rsidP="00B328DE">
      <w:pPr>
        <w:pStyle w:val="3GPPH2"/>
        <w:numPr>
          <w:ilvl w:val="0"/>
          <w:numId w:val="0"/>
        </w:numPr>
        <w:ind w:left="4679" w:hanging="4679"/>
        <w:rPr>
          <w:rFonts w:eastAsia="SimSun"/>
        </w:rPr>
      </w:pPr>
      <w:r>
        <w:rPr>
          <w:rFonts w:eastAsia="SimSun"/>
        </w:rPr>
        <w:t xml:space="preserve">B.2. </w:t>
      </w:r>
      <w:r>
        <w:rPr>
          <w:rFonts w:eastAsia="SimSun"/>
        </w:rPr>
        <w:t>Uncertainty of range measurement in UE-assisted</w:t>
      </w:r>
    </w:p>
    <w:p w14:paraId="303B6195" w14:textId="77777777" w:rsidR="00B328DE" w:rsidRDefault="00B328DE" w:rsidP="00B328DE">
      <w:pPr>
        <w:overflowPunct/>
        <w:snapToGrid w:val="0"/>
        <w:spacing w:after="120"/>
        <w:jc w:val="both"/>
        <w:textAlignment w:val="auto"/>
        <w:rPr>
          <w:rFonts w:eastAsia="SimSun"/>
          <w:kern w:val="2"/>
          <w:sz w:val="22"/>
          <w:szCs w:val="22"/>
          <w:lang w:eastAsia="zh-CN"/>
        </w:rPr>
      </w:pPr>
      <w:r w:rsidRPr="005435E6">
        <w:rPr>
          <w:rFonts w:eastAsia="SimSun"/>
          <w:kern w:val="2"/>
          <w:sz w:val="22"/>
          <w:szCs w:val="22"/>
          <w:u w:val="single"/>
          <w:lang w:eastAsia="zh-CN"/>
        </w:rPr>
        <w:t>Scenario:</w:t>
      </w:r>
      <w:r w:rsidRPr="005435E6">
        <w:rPr>
          <w:rFonts w:eastAsia="SimSun"/>
          <w:kern w:val="2"/>
          <w:sz w:val="22"/>
          <w:szCs w:val="22"/>
          <w:lang w:eastAsia="zh-CN"/>
        </w:rPr>
        <w:t xml:space="preserve"> </w:t>
      </w:r>
      <w:r>
        <w:rPr>
          <w:rFonts w:eastAsia="SimSun"/>
          <w:kern w:val="2"/>
          <w:sz w:val="22"/>
          <w:szCs w:val="22"/>
          <w:lang w:eastAsia="zh-CN"/>
        </w:rPr>
        <w:t xml:space="preserve">UE-assisted - Ranging is performed at the </w:t>
      </w:r>
      <w:r w:rsidRPr="005435E6">
        <w:rPr>
          <w:rFonts w:eastAsia="SimSun"/>
          <w:kern w:val="2"/>
          <w:sz w:val="22"/>
          <w:szCs w:val="22"/>
          <w:lang w:eastAsia="zh-CN"/>
        </w:rPr>
        <w:t>UE</w:t>
      </w:r>
      <w:r>
        <w:rPr>
          <w:rFonts w:eastAsia="SimSun"/>
          <w:kern w:val="2"/>
          <w:sz w:val="22"/>
          <w:szCs w:val="22"/>
          <w:lang w:eastAsia="zh-CN"/>
        </w:rPr>
        <w:t>, which then forwards all measurements to LMF for</w:t>
      </w:r>
      <w:r w:rsidRPr="005435E6">
        <w:rPr>
          <w:rFonts w:eastAsia="SimSun"/>
          <w:kern w:val="2"/>
          <w:sz w:val="22"/>
          <w:szCs w:val="22"/>
          <w:lang w:eastAsia="zh-CN"/>
        </w:rPr>
        <w:t xml:space="preserve"> location, and position integrity </w:t>
      </w:r>
      <w:r>
        <w:rPr>
          <w:rFonts w:eastAsia="SimSun"/>
          <w:kern w:val="2"/>
          <w:sz w:val="22"/>
          <w:szCs w:val="22"/>
          <w:lang w:eastAsia="zh-CN"/>
        </w:rPr>
        <w:t>estimation.</w:t>
      </w:r>
    </w:p>
    <w:p w14:paraId="711B505E" w14:textId="77777777" w:rsidR="00B328DE" w:rsidRDefault="00B328DE" w:rsidP="00B328DE">
      <w:pPr>
        <w:overflowPunct/>
        <w:snapToGrid w:val="0"/>
        <w:spacing w:after="120"/>
        <w:jc w:val="both"/>
        <w:textAlignment w:val="auto"/>
        <w:rPr>
          <w:rFonts w:eastAsia="SimSun"/>
          <w:kern w:val="2"/>
          <w:sz w:val="22"/>
          <w:szCs w:val="22"/>
          <w:lang w:eastAsia="zh-CN"/>
        </w:rPr>
      </w:pPr>
      <w:r w:rsidRPr="0094516B">
        <w:rPr>
          <w:rFonts w:eastAsia="SimSun"/>
          <w:kern w:val="2"/>
          <w:sz w:val="22"/>
          <w:szCs w:val="22"/>
          <w:u w:val="single"/>
          <w:lang w:eastAsia="zh-CN"/>
        </w:rPr>
        <w:t>Use Case:</w:t>
      </w:r>
      <w:r>
        <w:rPr>
          <w:rFonts w:eastAsia="SimSun"/>
          <w:kern w:val="2"/>
          <w:sz w:val="22"/>
          <w:szCs w:val="22"/>
          <w:lang w:eastAsia="zh-CN"/>
        </w:rPr>
        <w:t xml:space="preserve"> Industrial IoT applications, Pay-as-you-drive, </w:t>
      </w:r>
    </w:p>
    <w:p w14:paraId="3FE70BAD" w14:textId="77777777" w:rsidR="00B328DE" w:rsidRPr="00635F43" w:rsidRDefault="00B328DE" w:rsidP="00B328DE">
      <w:pPr>
        <w:overflowPunct/>
        <w:snapToGrid w:val="0"/>
        <w:spacing w:after="120"/>
        <w:jc w:val="center"/>
        <w:textAlignment w:val="auto"/>
        <w:rPr>
          <w:rFonts w:eastAsia="SimSun"/>
          <w:kern w:val="2"/>
          <w:sz w:val="22"/>
          <w:szCs w:val="22"/>
          <w:lang w:eastAsia="zh-CN"/>
        </w:rPr>
      </w:pPr>
      <w:r>
        <w:rPr>
          <w:rFonts w:eastAsia="SimSun"/>
          <w:noProof/>
          <w:kern w:val="2"/>
          <w:sz w:val="22"/>
          <w:szCs w:val="22"/>
          <w:lang w:eastAsia="en-GB"/>
        </w:rPr>
        <w:drawing>
          <wp:inline distT="0" distB="0" distL="0" distR="0" wp14:anchorId="156BAE67" wp14:editId="5F0E60E9">
            <wp:extent cx="5337810" cy="222932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58078" cy="2279553"/>
                    </a:xfrm>
                    <a:prstGeom prst="rect">
                      <a:avLst/>
                    </a:prstGeom>
                    <a:noFill/>
                  </pic:spPr>
                </pic:pic>
              </a:graphicData>
            </a:graphic>
          </wp:inline>
        </w:drawing>
      </w:r>
    </w:p>
    <w:p w14:paraId="1DB7CA7C" w14:textId="77777777" w:rsidR="00B328DE" w:rsidRDefault="00B328DE" w:rsidP="00B328DE">
      <w:pPr>
        <w:overflowPunct/>
        <w:snapToGrid w:val="0"/>
        <w:spacing w:after="120"/>
        <w:jc w:val="both"/>
        <w:textAlignment w:val="auto"/>
        <w:rPr>
          <w:rFonts w:eastAsia="SimSun"/>
          <w:kern w:val="2"/>
          <w:sz w:val="22"/>
          <w:szCs w:val="22"/>
          <w:lang w:eastAsia="zh-CN"/>
        </w:rPr>
      </w:pPr>
      <w:r w:rsidRPr="002E1A52">
        <w:rPr>
          <w:rFonts w:eastAsia="SimSun"/>
          <w:kern w:val="2"/>
          <w:sz w:val="22"/>
          <w:szCs w:val="22"/>
          <w:u w:val="single"/>
          <w:lang w:eastAsia="zh-CN"/>
        </w:rPr>
        <w:t>LPP Procedure:</w:t>
      </w:r>
      <w:r>
        <w:rPr>
          <w:rFonts w:eastAsia="SimSun"/>
          <w:kern w:val="2"/>
          <w:sz w:val="22"/>
          <w:szCs w:val="22"/>
          <w:lang w:eastAsia="zh-CN"/>
        </w:rPr>
        <w:t xml:space="preserve"> Location Information Transfer (</w:t>
      </w:r>
      <w:r w:rsidRPr="0040126B">
        <w:rPr>
          <w:i/>
          <w:snapToGrid w:val="0"/>
        </w:rPr>
        <w:t>A-GNSS-RequestLocationInformation</w:t>
      </w:r>
      <w:r>
        <w:rPr>
          <w:snapToGrid w:val="0"/>
        </w:rPr>
        <w:t xml:space="preserve"> and </w:t>
      </w:r>
      <w:r w:rsidRPr="0040126B">
        <w:rPr>
          <w:i/>
          <w:snapToGrid w:val="0"/>
        </w:rPr>
        <w:t>A-GNSS-ProvideLocationInformation</w:t>
      </w:r>
      <w:r>
        <w:rPr>
          <w:rFonts w:eastAsia="SimSun"/>
          <w:kern w:val="2"/>
          <w:sz w:val="22"/>
          <w:szCs w:val="22"/>
          <w:lang w:eastAsia="zh-CN"/>
        </w:rPr>
        <w:t>) (we think periodicity feature, i.e. like for Periodic Assistance Data Transfer procedure, would be required).</w:t>
      </w:r>
    </w:p>
    <w:tbl>
      <w:tblPr>
        <w:tblStyle w:val="TableGrid"/>
        <w:tblW w:w="0" w:type="auto"/>
        <w:tblLook w:val="04A0" w:firstRow="1" w:lastRow="0" w:firstColumn="1" w:lastColumn="0" w:noHBand="0" w:noVBand="1"/>
      </w:tblPr>
      <w:tblGrid>
        <w:gridCol w:w="4537"/>
        <w:gridCol w:w="4479"/>
      </w:tblGrid>
      <w:tr w:rsidR="00B328DE" w14:paraId="0059A505" w14:textId="77777777" w:rsidTr="00F37AA4">
        <w:tc>
          <w:tcPr>
            <w:tcW w:w="4508" w:type="dxa"/>
          </w:tcPr>
          <w:p w14:paraId="2EDFBA55" w14:textId="77777777" w:rsidR="00B328DE" w:rsidRDefault="00B328DE" w:rsidP="00F37AA4">
            <w:pPr>
              <w:overflowPunct/>
              <w:snapToGrid w:val="0"/>
              <w:spacing w:after="120"/>
              <w:jc w:val="center"/>
              <w:textAlignment w:val="auto"/>
              <w:rPr>
                <w:rFonts w:eastAsia="SimSun"/>
                <w:kern w:val="2"/>
                <w:sz w:val="22"/>
                <w:szCs w:val="22"/>
                <w:lang w:eastAsia="zh-CN"/>
              </w:rPr>
            </w:pPr>
            <w:r w:rsidRPr="00D626B4">
              <w:object w:dxaOrig="7274" w:dyaOrig="2954" w14:anchorId="6BAE2C18">
                <v:shape id="_x0000_i1043" type="#_x0000_t75" style="width:3in;height:166.35pt" o:ole="">
                  <v:imagedata r:id="rId24" o:title=""/>
                </v:shape>
                <o:OLEObject Type="Embed" ProgID="Visio.Drawing.11" ShapeID="_x0000_i1043" DrawAspect="Content" ObjectID="_1678835139" r:id="rId25"/>
              </w:object>
            </w:r>
          </w:p>
        </w:tc>
        <w:tc>
          <w:tcPr>
            <w:tcW w:w="4508" w:type="dxa"/>
          </w:tcPr>
          <w:p w14:paraId="57FC2D10" w14:textId="77777777" w:rsidR="00B328DE" w:rsidRDefault="00B328DE" w:rsidP="00F37AA4">
            <w:pPr>
              <w:overflowPunct/>
              <w:snapToGrid w:val="0"/>
              <w:spacing w:after="120"/>
              <w:jc w:val="center"/>
              <w:textAlignment w:val="auto"/>
              <w:rPr>
                <w:rFonts w:eastAsia="SimSun"/>
                <w:kern w:val="2"/>
                <w:sz w:val="22"/>
                <w:szCs w:val="22"/>
                <w:lang w:eastAsia="zh-CN"/>
              </w:rPr>
            </w:pPr>
            <w:r w:rsidRPr="002E1A52">
              <w:rPr>
                <w:rFonts w:eastAsia="SimSun"/>
                <w:kern w:val="2"/>
                <w:sz w:val="22"/>
                <w:szCs w:val="22"/>
                <w:lang w:eastAsia="zh-CN"/>
              </w:rPr>
              <w:object w:dxaOrig="7994" w:dyaOrig="3554" w14:anchorId="13DE92D3">
                <v:shape id="_x0000_i1044" type="#_x0000_t75" style="width:202.9pt;height:164.75pt" o:ole="">
                  <v:imagedata r:id="rId26" o:title=""/>
                </v:shape>
                <o:OLEObject Type="Embed" ProgID="Visio.Drawing.11" ShapeID="_x0000_i1044" DrawAspect="Content" ObjectID="_1678835140" r:id="rId27"/>
              </w:object>
            </w:r>
          </w:p>
        </w:tc>
      </w:tr>
      <w:tr w:rsidR="00B328DE" w14:paraId="1D046EB3" w14:textId="77777777" w:rsidTr="00F37AA4">
        <w:tc>
          <w:tcPr>
            <w:tcW w:w="4508" w:type="dxa"/>
          </w:tcPr>
          <w:p w14:paraId="0A1C5B01" w14:textId="77777777" w:rsidR="00B328DE" w:rsidRPr="002E1A52" w:rsidRDefault="00B328DE" w:rsidP="00F37AA4">
            <w:pPr>
              <w:overflowPunct/>
              <w:snapToGrid w:val="0"/>
              <w:spacing w:after="120"/>
              <w:jc w:val="both"/>
              <w:textAlignment w:val="auto"/>
              <w:rPr>
                <w:sz w:val="22"/>
                <w:szCs w:val="22"/>
              </w:rPr>
            </w:pPr>
            <w:r w:rsidRPr="002E1A52">
              <w:rPr>
                <w:sz w:val="22"/>
                <w:szCs w:val="22"/>
              </w:rPr>
              <w:t>Target replies to a solicitation form Server</w:t>
            </w:r>
          </w:p>
        </w:tc>
        <w:tc>
          <w:tcPr>
            <w:tcW w:w="4508" w:type="dxa"/>
          </w:tcPr>
          <w:p w14:paraId="7CDBF2F4" w14:textId="77777777" w:rsidR="00B328DE" w:rsidRPr="002E1A52" w:rsidRDefault="00B328DE" w:rsidP="00F37AA4">
            <w:pPr>
              <w:overflowPunct/>
              <w:snapToGrid w:val="0"/>
              <w:spacing w:after="120"/>
              <w:jc w:val="both"/>
              <w:textAlignment w:val="auto"/>
              <w:rPr>
                <w:rFonts w:eastAsia="SimSun"/>
                <w:kern w:val="2"/>
                <w:sz w:val="22"/>
                <w:szCs w:val="22"/>
                <w:lang w:eastAsia="zh-CN"/>
              </w:rPr>
            </w:pPr>
            <w:r w:rsidRPr="002E1A52">
              <w:rPr>
                <w:rFonts w:eastAsia="SimSun"/>
                <w:kern w:val="2"/>
                <w:sz w:val="22"/>
                <w:szCs w:val="22"/>
                <w:lang w:eastAsia="zh-CN"/>
              </w:rPr>
              <w:t>Target provides unsolicited location information to the server</w:t>
            </w:r>
          </w:p>
        </w:tc>
      </w:tr>
    </w:tbl>
    <w:p w14:paraId="4E177B27" w14:textId="77777777" w:rsidR="00B328DE" w:rsidRDefault="00B328DE" w:rsidP="00B328DE">
      <w:pPr>
        <w:overflowPunct/>
        <w:autoSpaceDE/>
        <w:autoSpaceDN/>
        <w:adjustRightInd/>
        <w:spacing w:after="160" w:line="259" w:lineRule="auto"/>
        <w:textAlignment w:val="auto"/>
      </w:pPr>
    </w:p>
    <w:p w14:paraId="75DC74DC" w14:textId="77777777" w:rsidR="00B328DE" w:rsidRPr="00216F2B" w:rsidRDefault="00B328DE" w:rsidP="00B328DE">
      <w:pPr>
        <w:overflowPunct/>
        <w:snapToGrid w:val="0"/>
        <w:spacing w:after="120"/>
        <w:jc w:val="both"/>
        <w:textAlignment w:val="auto"/>
        <w:rPr>
          <w:rFonts w:eastAsia="SimSun"/>
          <w:kern w:val="2"/>
          <w:sz w:val="22"/>
          <w:szCs w:val="22"/>
          <w:lang w:eastAsia="zh-CN"/>
        </w:rPr>
      </w:pPr>
      <w:r w:rsidRPr="00600503">
        <w:rPr>
          <w:sz w:val="22"/>
        </w:rPr>
        <w:t xml:space="preserve">In this scenario, the UE can send additional information to the LMF besides the ranging measurements. The content of </w:t>
      </w:r>
      <w:r w:rsidRPr="00600503">
        <w:rPr>
          <w:i/>
          <w:sz w:val="22"/>
        </w:rPr>
        <w:t>GNSS-MeasurementList</w:t>
      </w:r>
      <w:r w:rsidRPr="00600503">
        <w:rPr>
          <w:sz w:val="22"/>
        </w:rPr>
        <w:t xml:space="preserve"> IE can be used to send to LMF information about the quality of the measurements performed by the UE. With this additional information, the LMF can estimate the </w:t>
      </w:r>
      <m:oMath>
        <m:sSubSup>
          <m:sSubSupPr>
            <m:ctrlPr>
              <w:rPr>
                <w:rFonts w:ascii="Cambria Math" w:eastAsia="SimSun" w:hAnsi="Cambria Math"/>
                <w:i/>
                <w:kern w:val="2"/>
                <w:sz w:val="24"/>
                <w:szCs w:val="22"/>
                <w:lang w:eastAsia="zh-CN"/>
              </w:rPr>
            </m:ctrlPr>
          </m:sSubSupPr>
          <m:e>
            <m:r>
              <w:rPr>
                <w:rFonts w:ascii="Cambria Math" w:eastAsia="SimSun" w:hAnsi="Cambria Math"/>
                <w:kern w:val="2"/>
                <w:sz w:val="24"/>
                <w:szCs w:val="22"/>
                <w:lang w:eastAsia="zh-CN"/>
              </w:rPr>
              <m:t>σ</m:t>
            </m:r>
          </m:e>
          <m:sub>
            <m:r>
              <w:rPr>
                <w:rFonts w:ascii="Cambria Math" w:eastAsia="SimSun" w:hAnsi="Cambria Math"/>
                <w:kern w:val="2"/>
                <w:sz w:val="24"/>
                <w:szCs w:val="22"/>
                <w:lang w:eastAsia="zh-CN"/>
              </w:rPr>
              <m:t>ENV+Rx</m:t>
            </m:r>
          </m:sub>
          <m:sup>
            <m:r>
              <w:rPr>
                <w:rFonts w:ascii="Cambria Math" w:eastAsia="SimSun" w:hAnsi="Cambria Math"/>
                <w:kern w:val="2"/>
                <w:sz w:val="24"/>
                <w:szCs w:val="22"/>
                <w:lang w:eastAsia="zh-CN"/>
              </w:rPr>
              <m:t>2</m:t>
            </m:r>
          </m:sup>
        </m:sSubSup>
      </m:oMath>
      <w:r w:rsidRPr="00600503">
        <w:rPr>
          <w:rFonts w:eastAsia="SimSun"/>
          <w:kern w:val="2"/>
          <w:sz w:val="24"/>
          <w:szCs w:val="22"/>
          <w:lang w:eastAsia="zh-CN"/>
        </w:rPr>
        <w:t xml:space="preserve">. </w:t>
      </w:r>
      <w:r>
        <w:rPr>
          <w:rFonts w:eastAsia="SimSun"/>
          <w:kern w:val="2"/>
          <w:sz w:val="22"/>
          <w:szCs w:val="22"/>
          <w:lang w:eastAsia="zh-CN"/>
        </w:rPr>
        <w:t xml:space="preserve">Note, in any foreseeable scenario, LMF, as the source of A-GNSS assistance data, can be aware of the quality of GNSS corrections. In other words, LMF knows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w:t>
      </w:r>
      <m:oMath>
        <m:r>
          <m:rPr>
            <m:sty m:val="p"/>
          </m:rPr>
          <w:rPr>
            <w:rFonts w:ascii="Cambria Math" w:eastAsia="SimSun" w:hAnsi="Cambria Math"/>
            <w:kern w:val="2"/>
            <w:sz w:val="22"/>
            <w:szCs w:val="22"/>
            <w:lang w:eastAsia="zh-CN"/>
          </w:rPr>
          <w:br/>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To compute the total uncertainity of a measurement provided by the UE, the LMF would need to receive the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from UE or enough information (e.g., multipath quality) to be able to compute it itself.</w:t>
      </w:r>
    </w:p>
    <w:p w14:paraId="257C1921" w14:textId="77777777" w:rsidR="00B328DE" w:rsidRPr="00AB4F74" w:rsidRDefault="00B328DE" w:rsidP="00B328DE">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At a first glance, the </w:t>
      </w:r>
      <w:r w:rsidRPr="00600503">
        <w:rPr>
          <w:i/>
          <w:sz w:val="22"/>
        </w:rPr>
        <w:t>GNSS-MeasurementList</w:t>
      </w:r>
      <w:r w:rsidRPr="00600503">
        <w:rPr>
          <w:sz w:val="22"/>
        </w:rPr>
        <w:t xml:space="preserve"> IE</w:t>
      </w:r>
      <w:r>
        <w:rPr>
          <w:sz w:val="22"/>
        </w:rPr>
        <w:t xml:space="preserve"> seems to contain enough information on measurement quality that can be shared by UE to LMF and mpathDet field (Multipath indicator value) is of particular interest as multipath is the dominant term in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m:t>
        </m:r>
      </m:oMath>
    </w:p>
    <w:p w14:paraId="24DCCE8C" w14:textId="77777777" w:rsidR="00B328DE" w:rsidRDefault="00B328DE" w:rsidP="00B328DE">
      <w:pPr>
        <w:pStyle w:val="TAL"/>
        <w:keepNext w:val="0"/>
        <w:keepLines w:val="0"/>
        <w:widowControl w:val="0"/>
        <w:rPr>
          <w:b/>
          <w:bCs/>
          <w:i/>
          <w:iCs/>
        </w:rPr>
      </w:pPr>
    </w:p>
    <w:p w14:paraId="45EC963E" w14:textId="77777777" w:rsidR="00B328DE" w:rsidRPr="0040126B" w:rsidRDefault="00B328DE" w:rsidP="00B328DE">
      <w:pPr>
        <w:pStyle w:val="TAL"/>
        <w:keepNext w:val="0"/>
        <w:keepLines w:val="0"/>
        <w:widowControl w:val="0"/>
        <w:rPr>
          <w:rFonts w:ascii="Times New Roman" w:hAnsi="Times New Roman"/>
          <w:bCs/>
          <w:iCs/>
          <w:lang w:val="en-GB"/>
        </w:rPr>
      </w:pPr>
      <w:r w:rsidRPr="0040126B">
        <w:rPr>
          <w:rFonts w:ascii="Times New Roman" w:hAnsi="Times New Roman"/>
          <w:bCs/>
          <w:iCs/>
          <w:sz w:val="22"/>
          <w:lang w:val="en-GB"/>
        </w:rPr>
        <w:t>From TS 37.355:</w:t>
      </w:r>
    </w:p>
    <w:p w14:paraId="204CAA02" w14:textId="77777777" w:rsidR="00B328DE" w:rsidRPr="0040126B" w:rsidRDefault="00B328DE" w:rsidP="00B328DE">
      <w:pPr>
        <w:pStyle w:val="TAL"/>
        <w:keepNext w:val="0"/>
        <w:keepLines w:val="0"/>
        <w:widowControl w:val="0"/>
        <w:rPr>
          <w:b/>
          <w:bCs/>
          <w:iCs/>
          <w:lang w:val="en-GB"/>
        </w:rPr>
      </w:pPr>
    </w:p>
    <w:tbl>
      <w:tblPr>
        <w:tblStyle w:val="TableGrid"/>
        <w:tblW w:w="0" w:type="auto"/>
        <w:tblLook w:val="04A0" w:firstRow="1" w:lastRow="0" w:firstColumn="1" w:lastColumn="0" w:noHBand="0" w:noVBand="1"/>
      </w:tblPr>
      <w:tblGrid>
        <w:gridCol w:w="9016"/>
      </w:tblGrid>
      <w:tr w:rsidR="00B328DE" w14:paraId="55940419" w14:textId="77777777" w:rsidTr="00F37AA4">
        <w:tc>
          <w:tcPr>
            <w:tcW w:w="9016" w:type="dxa"/>
          </w:tcPr>
          <w:p w14:paraId="3822CE44" w14:textId="77777777" w:rsidR="00B328DE" w:rsidRPr="00D626B4" w:rsidRDefault="00B328DE" w:rsidP="00F37AA4">
            <w:pPr>
              <w:pStyle w:val="TAL"/>
              <w:keepNext w:val="0"/>
              <w:keepLines w:val="0"/>
              <w:widowControl w:val="0"/>
              <w:rPr>
                <w:b/>
                <w:bCs/>
                <w:i/>
                <w:iCs/>
              </w:rPr>
            </w:pPr>
            <w:r w:rsidRPr="00D626B4">
              <w:rPr>
                <w:b/>
                <w:bCs/>
                <w:i/>
                <w:iCs/>
              </w:rPr>
              <w:t>mpathDet</w:t>
            </w:r>
          </w:p>
          <w:p w14:paraId="2A4FE1BE" w14:textId="77777777" w:rsidR="00B328DE" w:rsidRPr="0040126B" w:rsidRDefault="00B328DE" w:rsidP="00F37AA4">
            <w:pPr>
              <w:overflowPunct/>
              <w:autoSpaceDE/>
              <w:autoSpaceDN/>
              <w:adjustRightInd/>
              <w:spacing w:after="160" w:line="259" w:lineRule="auto"/>
              <w:jc w:val="both"/>
              <w:textAlignment w:val="auto"/>
              <w:rPr>
                <w:i/>
              </w:rPr>
            </w:pPr>
            <w:r w:rsidRPr="0040126B">
              <w:rPr>
                <w:i/>
              </w:rPr>
              <w:t>This field contains the multipath indicator value, defined in the table Value of mpathDet to Multipath Indication relation below.</w:t>
            </w:r>
          </w:p>
        </w:tc>
      </w:tr>
    </w:tbl>
    <w:p w14:paraId="2A6E1743" w14:textId="77777777" w:rsidR="00B328DE" w:rsidRPr="00D626B4" w:rsidRDefault="00B328DE" w:rsidP="00B328DE">
      <w:pPr>
        <w:pStyle w:val="TH"/>
      </w:pPr>
      <w:r w:rsidRPr="00D626B4">
        <w:t>Value of mpathDet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B328DE" w:rsidRPr="00D626B4" w14:paraId="22131832" w14:textId="77777777" w:rsidTr="00F37AA4">
        <w:trPr>
          <w:jc w:val="center"/>
        </w:trPr>
        <w:tc>
          <w:tcPr>
            <w:tcW w:w="1182" w:type="dxa"/>
          </w:tcPr>
          <w:p w14:paraId="5C7F398F" w14:textId="77777777" w:rsidR="00B328DE" w:rsidRPr="00D626B4" w:rsidRDefault="00B328DE" w:rsidP="00F37AA4">
            <w:pPr>
              <w:pStyle w:val="TAH"/>
              <w:keepNext w:val="0"/>
              <w:keepLines w:val="0"/>
              <w:widowControl w:val="0"/>
            </w:pPr>
            <w:r w:rsidRPr="00D626B4">
              <w:t xml:space="preserve">Value of </w:t>
            </w:r>
            <w:r w:rsidRPr="00D626B4">
              <w:rPr>
                <w:i/>
              </w:rPr>
              <w:t>mpathDet</w:t>
            </w:r>
          </w:p>
        </w:tc>
        <w:tc>
          <w:tcPr>
            <w:tcW w:w="2599" w:type="dxa"/>
          </w:tcPr>
          <w:p w14:paraId="17D00316" w14:textId="77777777" w:rsidR="00B328DE" w:rsidRPr="00D626B4" w:rsidRDefault="00B328DE" w:rsidP="00F37AA4">
            <w:pPr>
              <w:pStyle w:val="TAH"/>
              <w:keepNext w:val="0"/>
              <w:keepLines w:val="0"/>
              <w:widowControl w:val="0"/>
            </w:pPr>
            <w:r w:rsidRPr="00D626B4">
              <w:t>Multipath Indication</w:t>
            </w:r>
          </w:p>
        </w:tc>
      </w:tr>
      <w:tr w:rsidR="00B328DE" w:rsidRPr="00D626B4" w14:paraId="5ADDA09B" w14:textId="77777777" w:rsidTr="00F37AA4">
        <w:trPr>
          <w:jc w:val="center"/>
        </w:trPr>
        <w:tc>
          <w:tcPr>
            <w:tcW w:w="1182" w:type="dxa"/>
          </w:tcPr>
          <w:p w14:paraId="5193E84A" w14:textId="77777777" w:rsidR="00B328DE" w:rsidRPr="00D626B4" w:rsidRDefault="00B328DE" w:rsidP="00F37AA4">
            <w:pPr>
              <w:pStyle w:val="TAL"/>
              <w:keepNext w:val="0"/>
              <w:keepLines w:val="0"/>
              <w:widowControl w:val="0"/>
              <w:jc w:val="center"/>
            </w:pPr>
            <w:r w:rsidRPr="00D626B4">
              <w:t>00</w:t>
            </w:r>
          </w:p>
        </w:tc>
        <w:tc>
          <w:tcPr>
            <w:tcW w:w="2599" w:type="dxa"/>
          </w:tcPr>
          <w:p w14:paraId="32434C94" w14:textId="77777777" w:rsidR="00B328DE" w:rsidRPr="00D626B4" w:rsidRDefault="00B328DE" w:rsidP="00F37AA4">
            <w:pPr>
              <w:pStyle w:val="TAL"/>
              <w:keepNext w:val="0"/>
              <w:keepLines w:val="0"/>
              <w:widowControl w:val="0"/>
            </w:pPr>
            <w:r w:rsidRPr="00D626B4">
              <w:t>Not measured</w:t>
            </w:r>
          </w:p>
        </w:tc>
      </w:tr>
      <w:tr w:rsidR="00B328DE" w:rsidRPr="00D626B4" w14:paraId="5D26FD84" w14:textId="77777777" w:rsidTr="00F37AA4">
        <w:trPr>
          <w:jc w:val="center"/>
        </w:trPr>
        <w:tc>
          <w:tcPr>
            <w:tcW w:w="1182" w:type="dxa"/>
          </w:tcPr>
          <w:p w14:paraId="03674828" w14:textId="77777777" w:rsidR="00B328DE" w:rsidRPr="00D626B4" w:rsidRDefault="00B328DE" w:rsidP="00F37AA4">
            <w:pPr>
              <w:pStyle w:val="TAL"/>
              <w:keepNext w:val="0"/>
              <w:keepLines w:val="0"/>
              <w:widowControl w:val="0"/>
              <w:jc w:val="center"/>
            </w:pPr>
            <w:r w:rsidRPr="00D626B4">
              <w:t>01</w:t>
            </w:r>
          </w:p>
        </w:tc>
        <w:tc>
          <w:tcPr>
            <w:tcW w:w="2599" w:type="dxa"/>
          </w:tcPr>
          <w:p w14:paraId="2C47E4F3" w14:textId="77777777" w:rsidR="00B328DE" w:rsidRPr="00D626B4" w:rsidRDefault="00B328DE" w:rsidP="00F37AA4">
            <w:pPr>
              <w:pStyle w:val="TAL"/>
              <w:keepNext w:val="0"/>
              <w:keepLines w:val="0"/>
              <w:widowControl w:val="0"/>
            </w:pPr>
            <w:r w:rsidRPr="00D626B4">
              <w:t>Low, MP error &lt; 5m</w:t>
            </w:r>
          </w:p>
        </w:tc>
      </w:tr>
      <w:tr w:rsidR="00B328DE" w:rsidRPr="00D626B4" w14:paraId="68AEEC34" w14:textId="77777777" w:rsidTr="00F37AA4">
        <w:trPr>
          <w:jc w:val="center"/>
        </w:trPr>
        <w:tc>
          <w:tcPr>
            <w:tcW w:w="1182" w:type="dxa"/>
          </w:tcPr>
          <w:p w14:paraId="3BD8967B" w14:textId="77777777" w:rsidR="00B328DE" w:rsidRPr="00D626B4" w:rsidRDefault="00B328DE" w:rsidP="00F37AA4">
            <w:pPr>
              <w:pStyle w:val="TAL"/>
              <w:keepNext w:val="0"/>
              <w:keepLines w:val="0"/>
              <w:widowControl w:val="0"/>
              <w:jc w:val="center"/>
            </w:pPr>
            <w:r w:rsidRPr="00D626B4">
              <w:t>10</w:t>
            </w:r>
          </w:p>
        </w:tc>
        <w:tc>
          <w:tcPr>
            <w:tcW w:w="2599" w:type="dxa"/>
          </w:tcPr>
          <w:p w14:paraId="7F11CB3D" w14:textId="77777777" w:rsidR="00B328DE" w:rsidRPr="00D626B4" w:rsidRDefault="00B328DE" w:rsidP="00F37AA4">
            <w:pPr>
              <w:pStyle w:val="TAL"/>
              <w:keepNext w:val="0"/>
              <w:keepLines w:val="0"/>
              <w:widowControl w:val="0"/>
            </w:pPr>
            <w:r w:rsidRPr="00D626B4">
              <w:t>Medium, 5m &lt; MP error &lt; 43m</w:t>
            </w:r>
          </w:p>
        </w:tc>
      </w:tr>
      <w:tr w:rsidR="00B328DE" w:rsidRPr="00D626B4" w14:paraId="3852B63C" w14:textId="77777777" w:rsidTr="00F37AA4">
        <w:trPr>
          <w:jc w:val="center"/>
        </w:trPr>
        <w:tc>
          <w:tcPr>
            <w:tcW w:w="1182" w:type="dxa"/>
          </w:tcPr>
          <w:p w14:paraId="19A86946" w14:textId="77777777" w:rsidR="00B328DE" w:rsidRPr="00D626B4" w:rsidRDefault="00B328DE" w:rsidP="00F37AA4">
            <w:pPr>
              <w:pStyle w:val="TAL"/>
              <w:keepNext w:val="0"/>
              <w:keepLines w:val="0"/>
              <w:widowControl w:val="0"/>
              <w:jc w:val="center"/>
            </w:pPr>
            <w:r w:rsidRPr="00D626B4">
              <w:t>11</w:t>
            </w:r>
          </w:p>
        </w:tc>
        <w:tc>
          <w:tcPr>
            <w:tcW w:w="2599" w:type="dxa"/>
          </w:tcPr>
          <w:p w14:paraId="6CDB68DC" w14:textId="77777777" w:rsidR="00B328DE" w:rsidRPr="00D626B4" w:rsidRDefault="00B328DE" w:rsidP="00F37AA4">
            <w:pPr>
              <w:pStyle w:val="TAL"/>
              <w:keepNext w:val="0"/>
              <w:keepLines w:val="0"/>
              <w:widowControl w:val="0"/>
            </w:pPr>
            <w:r w:rsidRPr="00D626B4">
              <w:t>High, MP error &gt; 43m</w:t>
            </w:r>
          </w:p>
        </w:tc>
      </w:tr>
    </w:tbl>
    <w:p w14:paraId="5825EE71" w14:textId="77777777" w:rsidR="00B328DE" w:rsidRDefault="00B328DE" w:rsidP="00B328DE">
      <w:pPr>
        <w:overflowPunct/>
        <w:autoSpaceDE/>
        <w:autoSpaceDN/>
        <w:adjustRightInd/>
        <w:spacing w:after="160" w:line="259" w:lineRule="auto"/>
        <w:textAlignment w:val="auto"/>
      </w:pPr>
    </w:p>
    <w:p w14:paraId="42394C4D" w14:textId="77777777" w:rsidR="00B328DE" w:rsidRDefault="00B328DE" w:rsidP="00B328DE">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Therefore</w:t>
      </w:r>
    </w:p>
    <w:tbl>
      <w:tblPr>
        <w:tblStyle w:val="TableGrid"/>
        <w:tblW w:w="0" w:type="auto"/>
        <w:jc w:val="center"/>
        <w:tblLook w:val="04A0" w:firstRow="1" w:lastRow="0" w:firstColumn="1" w:lastColumn="0" w:noHBand="0" w:noVBand="1"/>
      </w:tblPr>
      <w:tblGrid>
        <w:gridCol w:w="3174"/>
        <w:gridCol w:w="1920"/>
        <w:gridCol w:w="3922"/>
      </w:tblGrid>
      <w:tr w:rsidR="00B328DE" w:rsidRPr="0040126B" w14:paraId="0A54F9E4" w14:textId="77777777" w:rsidTr="00F37AA4">
        <w:trPr>
          <w:jc w:val="center"/>
        </w:trPr>
        <w:tc>
          <w:tcPr>
            <w:tcW w:w="3256" w:type="dxa"/>
          </w:tcPr>
          <w:p w14:paraId="2B310B5A" w14:textId="77777777" w:rsidR="00B328DE" w:rsidRPr="00AE5DEC" w:rsidRDefault="00B328DE" w:rsidP="00F37AA4">
            <w:pPr>
              <w:overflowPunct/>
              <w:snapToGrid w:val="0"/>
              <w:spacing w:after="120"/>
              <w:jc w:val="both"/>
              <w:textAlignment w:val="auto"/>
              <w:rPr>
                <w:rFonts w:eastAsia="SimSun"/>
                <w:b/>
                <w:i/>
                <w:kern w:val="2"/>
                <w:sz w:val="22"/>
                <w:szCs w:val="22"/>
                <w:lang w:eastAsia="zh-CN"/>
              </w:rPr>
            </w:pPr>
            <w:r w:rsidRPr="00AE5DEC">
              <w:rPr>
                <w:rFonts w:eastAsia="SimSun"/>
                <w:b/>
                <w:i/>
                <w:kern w:val="2"/>
                <w:sz w:val="22"/>
                <w:szCs w:val="22"/>
                <w:lang w:eastAsia="zh-CN"/>
              </w:rPr>
              <w:t>UE sends to LMF</w:t>
            </w:r>
          </w:p>
        </w:tc>
        <w:tc>
          <w:tcPr>
            <w:tcW w:w="1984" w:type="dxa"/>
          </w:tcPr>
          <w:p w14:paraId="138D4C52" w14:textId="77777777" w:rsidR="00B328DE" w:rsidRPr="0040126B" w:rsidRDefault="00B328DE" w:rsidP="00F37AA4">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LMF knows</w:t>
            </w:r>
          </w:p>
        </w:tc>
        <w:tc>
          <w:tcPr>
            <w:tcW w:w="3776" w:type="dxa"/>
          </w:tcPr>
          <w:p w14:paraId="2EB5AA5A" w14:textId="77777777" w:rsidR="00B328DE" w:rsidRPr="0040126B" w:rsidRDefault="00B328DE" w:rsidP="00F37AA4">
            <w:pPr>
              <w:overflowPunct/>
              <w:snapToGrid w:val="0"/>
              <w:spacing w:after="120"/>
              <w:jc w:val="both"/>
              <w:textAlignment w:val="auto"/>
              <w:rPr>
                <w:rFonts w:eastAsia="SimSun"/>
                <w:b/>
                <w:i/>
                <w:kern w:val="2"/>
                <w:sz w:val="22"/>
                <w:szCs w:val="22"/>
                <w:lang w:eastAsia="zh-CN"/>
              </w:rPr>
            </w:pPr>
            <w:r w:rsidRPr="0040126B">
              <w:rPr>
                <w:rFonts w:eastAsia="SimSun"/>
                <w:b/>
                <w:i/>
                <w:kern w:val="2"/>
                <w:sz w:val="22"/>
                <w:szCs w:val="22"/>
                <w:lang w:eastAsia="zh-CN"/>
              </w:rPr>
              <w:t>LMF computes</w:t>
            </w:r>
          </w:p>
        </w:tc>
      </w:tr>
      <w:tr w:rsidR="00B328DE" w14:paraId="194B3FF9" w14:textId="77777777" w:rsidTr="00F37AA4">
        <w:trPr>
          <w:jc w:val="center"/>
        </w:trPr>
        <w:tc>
          <w:tcPr>
            <w:tcW w:w="3256" w:type="dxa"/>
          </w:tcPr>
          <w:p w14:paraId="79036655" w14:textId="77777777" w:rsidR="00B328DE" w:rsidRPr="00AE5DEC" w:rsidRDefault="00B328DE" w:rsidP="00F37AA4">
            <w:pPr>
              <w:overflowPunct/>
              <w:snapToGrid w:val="0"/>
              <w:spacing w:after="120"/>
              <w:textAlignment w:val="auto"/>
              <w:rPr>
                <w:rFonts w:eastAsia="SimSun"/>
                <w:kern w:val="2"/>
                <w:sz w:val="22"/>
                <w:szCs w:val="22"/>
                <w:lang w:eastAsia="zh-CN"/>
              </w:rPr>
            </w:pPr>
            <w:r w:rsidRPr="00AE5DEC">
              <w:rPr>
                <w:kern w:val="2"/>
                <w:sz w:val="22"/>
                <w:szCs w:val="22"/>
                <w:lang w:eastAsia="zh-CN"/>
              </w:rPr>
              <w:t xml:space="preserve">Option 1: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sidRPr="00AE5DEC">
              <w:rPr>
                <w:rFonts w:eastAsia="SimSun"/>
                <w:kern w:val="2"/>
                <w:sz w:val="22"/>
                <w:szCs w:val="22"/>
                <w:lang w:eastAsia="zh-CN"/>
              </w:rPr>
              <w:t xml:space="preserve"> (if estimated by UE)</w:t>
            </w:r>
          </w:p>
          <w:p w14:paraId="1279C82A" w14:textId="77777777" w:rsidR="00B328DE" w:rsidRPr="00AE5DEC" w:rsidRDefault="00B328DE" w:rsidP="00F37AA4">
            <w:pPr>
              <w:overflowPunct/>
              <w:snapToGrid w:val="0"/>
              <w:spacing w:after="120"/>
              <w:textAlignment w:val="auto"/>
              <w:rPr>
                <w:kern w:val="2"/>
                <w:sz w:val="22"/>
                <w:szCs w:val="22"/>
                <w:lang w:eastAsia="zh-CN"/>
              </w:rPr>
            </w:pPr>
            <w:r w:rsidRPr="00AE5DEC">
              <w:rPr>
                <w:rFonts w:eastAsia="SimSun"/>
                <w:kern w:val="2"/>
                <w:sz w:val="22"/>
                <w:szCs w:val="22"/>
                <w:lang w:eastAsia="zh-CN"/>
              </w:rPr>
              <w:t>Option 2:</w:t>
            </w:r>
            <w:r w:rsidRPr="00AE5DEC">
              <w:rPr>
                <w:kern w:val="2"/>
                <w:sz w:val="22"/>
                <w:szCs w:val="22"/>
                <w:lang w:eastAsia="zh-CN"/>
              </w:rPr>
              <w:t xml:space="preserve"> </w:t>
            </w:r>
            <w:r w:rsidRPr="00AE5DEC">
              <w:rPr>
                <w:rFonts w:eastAsia="SimSun"/>
                <w:kern w:val="2"/>
                <w:sz w:val="22"/>
                <w:szCs w:val="22"/>
                <w:lang w:eastAsia="zh-CN"/>
              </w:rPr>
              <w:t xml:space="preserve">or information that may help the LMF estimate </w:t>
            </w: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oMath>
            <w:r w:rsidRPr="00AE5DEC">
              <w:rPr>
                <w:rFonts w:eastAsia="SimSun"/>
                <w:kern w:val="2"/>
                <w:sz w:val="22"/>
                <w:szCs w:val="22"/>
                <w:lang w:eastAsia="zh-CN"/>
              </w:rPr>
              <w:t xml:space="preserve"> (e.g. </w:t>
            </w:r>
            <w:r w:rsidRPr="00AE5DEC">
              <w:rPr>
                <w:i/>
                <w:sz w:val="22"/>
              </w:rPr>
              <w:t>GNSS-MeasurementList</w:t>
            </w:r>
            <w:r w:rsidRPr="00AE5DEC">
              <w:rPr>
                <w:sz w:val="22"/>
              </w:rPr>
              <w:t xml:space="preserve"> IE  and in particular </w:t>
            </w:r>
            <w:r w:rsidRPr="00AE5DEC">
              <w:rPr>
                <w:rFonts w:eastAsia="SimSun"/>
                <w:i/>
                <w:kern w:val="2"/>
                <w:sz w:val="22"/>
                <w:szCs w:val="22"/>
                <w:lang w:eastAsia="zh-CN"/>
              </w:rPr>
              <w:t xml:space="preserve">mpathDet </w:t>
            </w:r>
            <w:r w:rsidRPr="00AE5DEC">
              <w:rPr>
                <w:rFonts w:eastAsia="SimSun"/>
                <w:kern w:val="2"/>
                <w:sz w:val="22"/>
                <w:szCs w:val="22"/>
                <w:lang w:eastAsia="zh-CN"/>
              </w:rPr>
              <w:t>field)</w:t>
            </w:r>
          </w:p>
          <w:p w14:paraId="65009B58" w14:textId="77777777" w:rsidR="00B328DE" w:rsidRPr="00AE5DEC" w:rsidRDefault="00B328DE" w:rsidP="00F37AA4">
            <w:pPr>
              <w:overflowPunct/>
              <w:snapToGrid w:val="0"/>
              <w:spacing w:after="120"/>
              <w:jc w:val="both"/>
              <w:textAlignment w:val="auto"/>
              <w:rPr>
                <w:rFonts w:eastAsia="SimSun"/>
                <w:kern w:val="2"/>
                <w:sz w:val="22"/>
                <w:szCs w:val="22"/>
                <w:lang w:eastAsia="zh-CN"/>
              </w:rPr>
            </w:pPr>
          </w:p>
        </w:tc>
        <w:tc>
          <w:tcPr>
            <w:tcW w:w="1984" w:type="dxa"/>
          </w:tcPr>
          <w:p w14:paraId="63545FA0" w14:textId="77777777" w:rsidR="00B328DE" w:rsidRPr="00C31193" w:rsidRDefault="00B328DE" w:rsidP="00F37AA4">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I</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w:t>
            </w:r>
            <m:oMath>
              <m:r>
                <m:rPr>
                  <m:sty m:val="p"/>
                </m:rPr>
                <w:rPr>
                  <w:rFonts w:ascii="Cambria Math" w:eastAsia="SimSun" w:hAnsi="Cambria Math"/>
                  <w:kern w:val="2"/>
                  <w:sz w:val="22"/>
                  <w:szCs w:val="22"/>
                  <w:lang w:eastAsia="zh-CN"/>
                </w:rPr>
                <w:br/>
              </m:r>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T</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w:t>
            </w:r>
          </w:p>
          <w:p w14:paraId="36E5631A" w14:textId="77777777" w:rsidR="00B328DE" w:rsidRPr="00216F2B" w:rsidRDefault="00B328DE" w:rsidP="00F37AA4">
            <w:pPr>
              <w:overflowPunct/>
              <w:snapToGrid w:val="0"/>
              <w:spacing w:after="120"/>
              <w:jc w:val="both"/>
              <w:textAlignment w:val="auto"/>
              <w:rPr>
                <w:rFonts w:eastAsia="SimSun"/>
                <w:kern w:val="2"/>
                <w:sz w:val="22"/>
                <w:szCs w:val="22"/>
                <w:lang w:eastAsia="zh-CN"/>
              </w:rPr>
            </w:pPr>
            <m:oMathPara>
              <m:oMathParaPr>
                <m:jc m:val="left"/>
              </m:oMathPara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URE</m:t>
                    </m:r>
                  </m:sub>
                  <m:sup>
                    <m:r>
                      <w:rPr>
                        <w:rFonts w:ascii="Cambria Math" w:eastAsia="SimSun" w:hAnsi="Cambria Math"/>
                        <w:kern w:val="2"/>
                        <w:sz w:val="22"/>
                        <w:szCs w:val="22"/>
                        <w:lang w:eastAsia="zh-CN"/>
                      </w:rPr>
                      <m:t>2</m:t>
                    </m:r>
                  </m:sup>
                </m:sSubSup>
              </m:oMath>
            </m:oMathPara>
          </w:p>
          <w:p w14:paraId="1917BE74" w14:textId="77777777" w:rsidR="00B328DE" w:rsidRPr="00C31193" w:rsidRDefault="00B328DE" w:rsidP="00F37AA4">
            <w:pPr>
              <w:overflowPunct/>
              <w:snapToGrid w:val="0"/>
              <w:spacing w:after="120"/>
              <w:jc w:val="both"/>
              <w:textAlignment w:val="auto"/>
              <w:rPr>
                <w:rFonts w:eastAsia="SimSun"/>
                <w:kern w:val="2"/>
                <w:sz w:val="22"/>
                <w:szCs w:val="22"/>
                <w:lang w:eastAsia="zh-CN"/>
              </w:rPr>
            </w:pPr>
          </w:p>
        </w:tc>
        <w:tc>
          <w:tcPr>
            <w:tcW w:w="3776" w:type="dxa"/>
          </w:tcPr>
          <w:p w14:paraId="3EF23218" w14:textId="77777777" w:rsidR="00B328DE" w:rsidRDefault="00B328DE" w:rsidP="00F37AA4">
            <w:pPr>
              <w:overflowPunct/>
              <w:snapToGrid w:val="0"/>
              <w:spacing w:after="120"/>
              <w:jc w:val="both"/>
              <w:textAlignment w:val="auto"/>
              <w:rPr>
                <w:rFonts w:eastAsia="SimSun"/>
                <w:kern w:val="2"/>
                <w:sz w:val="22"/>
                <w:szCs w:val="22"/>
                <w:lang w:eastAsia="zh-CN"/>
              </w:rPr>
            </w:p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UERE, i</m:t>
                  </m:r>
                </m:sub>
                <m:sup>
                  <m:r>
                    <w:rPr>
                      <w:rFonts w:ascii="Cambria Math" w:eastAsia="SimSun" w:hAnsi="Cambria Math"/>
                      <w:kern w:val="2"/>
                      <w:sz w:val="22"/>
                      <w:szCs w:val="22"/>
                      <w:lang w:eastAsia="zh-CN"/>
                    </w:rPr>
                    <m:t>2</m:t>
                  </m:r>
                </m:sup>
              </m:sSubSup>
            </m:oMath>
            <w:r>
              <w:rPr>
                <w:rFonts w:eastAsia="SimSun"/>
                <w:kern w:val="2"/>
                <w:sz w:val="22"/>
                <w:szCs w:val="22"/>
                <w:lang w:eastAsia="zh-CN"/>
              </w:rPr>
              <w:t xml:space="preserve"> Total uncertainty for satellite i</w:t>
            </w:r>
          </w:p>
          <w:p w14:paraId="6C78A745" w14:textId="77777777" w:rsidR="00B328DE" w:rsidRDefault="00B328DE" w:rsidP="00F37AA4">
            <w:p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[and]</w:t>
            </w:r>
          </w:p>
          <w:p w14:paraId="6BB5F920" w14:textId="77777777" w:rsidR="00B328DE" w:rsidRPr="004B7C2B" w:rsidRDefault="00B328DE" w:rsidP="00F37AA4">
            <w:pPr>
              <w:overflowPunct/>
              <w:snapToGrid w:val="0"/>
              <w:spacing w:after="120"/>
              <w:jc w:val="both"/>
              <w:textAlignment w:val="auto"/>
              <w:rPr>
                <w:rFonts w:eastAsia="SimSun"/>
                <w:kern w:val="2"/>
                <w:sz w:val="22"/>
                <w:szCs w:val="22"/>
                <w:lang w:eastAsia="zh-CN"/>
              </w:rPr>
            </w:pPr>
            <m:oMathPara>
              <m:oMathParaPr>
                <m:jc m:val="left"/>
              </m:oMathParaPr>
              <m:oMath>
                <m:sSubSup>
                  <m:sSubSupPr>
                    <m:ctrlPr>
                      <w:rPr>
                        <w:rFonts w:ascii="Cambria Math" w:eastAsia="SimSun" w:hAnsi="Cambria Math"/>
                        <w:i/>
                        <w:kern w:val="2"/>
                        <w:sz w:val="22"/>
                        <w:szCs w:val="22"/>
                        <w:lang w:eastAsia="zh-CN"/>
                      </w:rPr>
                    </m:ctrlPr>
                  </m:sSubSupPr>
                  <m:e>
                    <m:r>
                      <w:rPr>
                        <w:rFonts w:ascii="Cambria Math" w:eastAsia="SimSun" w:hAnsi="Cambria Math"/>
                        <w:kern w:val="2"/>
                        <w:sz w:val="22"/>
                        <w:szCs w:val="22"/>
                        <w:lang w:eastAsia="zh-CN"/>
                      </w:rPr>
                      <m:t>σ</m:t>
                    </m:r>
                  </m:e>
                  <m:sub>
                    <m:r>
                      <w:rPr>
                        <w:rFonts w:ascii="Cambria Math" w:eastAsia="SimSun" w:hAnsi="Cambria Math"/>
                        <w:kern w:val="2"/>
                        <w:sz w:val="22"/>
                        <w:szCs w:val="22"/>
                        <w:lang w:eastAsia="zh-CN"/>
                      </w:rPr>
                      <m:t>ENV+Rx</m:t>
                    </m:r>
                  </m:sub>
                  <m:sup>
                    <m:r>
                      <w:rPr>
                        <w:rFonts w:ascii="Cambria Math" w:eastAsia="SimSun" w:hAnsi="Cambria Math"/>
                        <w:kern w:val="2"/>
                        <w:sz w:val="22"/>
                        <w:szCs w:val="22"/>
                        <w:lang w:eastAsia="zh-CN"/>
                      </w:rPr>
                      <m:t>2</m:t>
                    </m:r>
                  </m:sup>
                </m:sSubSup>
                <m:r>
                  <w:rPr>
                    <w:rFonts w:ascii="Cambria Math" w:eastAsia="SimSun" w:hAnsi="Cambria Math"/>
                    <w:kern w:val="2"/>
                    <w:sz w:val="22"/>
                    <w:szCs w:val="22"/>
                    <w:lang w:eastAsia="zh-CN"/>
                  </w:rPr>
                  <m:t xml:space="preserve"> (in case not provided by UE </m:t>
                </m:r>
              </m:oMath>
            </m:oMathPara>
          </w:p>
          <w:p w14:paraId="3F233297" w14:textId="77777777" w:rsidR="00B328DE" w:rsidRPr="004B7C2B" w:rsidRDefault="00B328DE" w:rsidP="00F37AA4">
            <w:pPr>
              <w:overflowPunct/>
              <w:snapToGrid w:val="0"/>
              <w:spacing w:after="120"/>
              <w:jc w:val="both"/>
              <w:textAlignment w:val="auto"/>
              <w:rPr>
                <w:rFonts w:eastAsia="SimSun"/>
                <w:kern w:val="2"/>
                <w:sz w:val="22"/>
                <w:szCs w:val="22"/>
                <w:lang w:eastAsia="zh-CN"/>
              </w:rPr>
            </w:pPr>
            <m:oMathPara>
              <m:oMath>
                <m:r>
                  <w:rPr>
                    <w:rFonts w:ascii="Cambria Math" w:eastAsia="SimSun" w:hAnsi="Cambria Math"/>
                    <w:kern w:val="2"/>
                    <w:sz w:val="22"/>
                    <w:szCs w:val="22"/>
                    <w:lang w:eastAsia="zh-CN"/>
                  </w:rPr>
                  <m:t xml:space="preserve">and only if all required information </m:t>
                </m:r>
              </m:oMath>
            </m:oMathPara>
          </w:p>
          <w:p w14:paraId="4458AF56" w14:textId="77777777" w:rsidR="00B328DE" w:rsidRDefault="00B328DE" w:rsidP="00F37AA4">
            <w:pPr>
              <w:overflowPunct/>
              <w:snapToGrid w:val="0"/>
              <w:spacing w:after="120"/>
              <w:jc w:val="both"/>
              <w:textAlignment w:val="auto"/>
              <w:rPr>
                <w:rFonts w:eastAsia="SimSun"/>
                <w:kern w:val="2"/>
                <w:sz w:val="22"/>
                <w:szCs w:val="22"/>
                <w:lang w:eastAsia="zh-CN"/>
              </w:rPr>
            </w:pPr>
            <m:oMathPara>
              <m:oMath>
                <m:r>
                  <w:rPr>
                    <w:rFonts w:ascii="Cambria Math" w:eastAsia="SimSun" w:hAnsi="Cambria Math"/>
                    <w:kern w:val="2"/>
                    <w:sz w:val="22"/>
                    <w:szCs w:val="22"/>
                    <w:lang w:eastAsia="zh-CN"/>
                  </w:rPr>
                  <m:t>is sent over by the UE)</m:t>
                </m:r>
              </m:oMath>
            </m:oMathPara>
          </w:p>
        </w:tc>
      </w:tr>
    </w:tbl>
    <w:p w14:paraId="76E2031A" w14:textId="77777777" w:rsidR="00B328DE" w:rsidRDefault="00B328DE" w:rsidP="00B328DE">
      <w:pPr>
        <w:overflowPunct/>
        <w:snapToGrid w:val="0"/>
        <w:spacing w:after="120"/>
        <w:jc w:val="both"/>
        <w:textAlignment w:val="auto"/>
        <w:rPr>
          <w:rFonts w:eastAsia="SimSun"/>
          <w:kern w:val="2"/>
          <w:sz w:val="22"/>
          <w:szCs w:val="22"/>
          <w:u w:val="single"/>
          <w:lang w:eastAsia="zh-CN"/>
        </w:rPr>
      </w:pPr>
    </w:p>
    <w:p w14:paraId="579DFFDE" w14:textId="77777777" w:rsidR="00B328DE" w:rsidRDefault="00B328DE" w:rsidP="00B328DE">
      <w:pPr>
        <w:overflowPunct/>
        <w:snapToGrid w:val="0"/>
        <w:spacing w:after="120"/>
        <w:jc w:val="both"/>
        <w:textAlignment w:val="auto"/>
        <w:rPr>
          <w:rFonts w:eastAsia="SimSun"/>
          <w:kern w:val="2"/>
          <w:sz w:val="22"/>
          <w:szCs w:val="22"/>
          <w:u w:val="single"/>
          <w:lang w:eastAsia="zh-CN"/>
        </w:rPr>
      </w:pPr>
      <w:r>
        <w:rPr>
          <w:rFonts w:eastAsia="SimSun"/>
          <w:kern w:val="2"/>
          <w:sz w:val="22"/>
          <w:szCs w:val="22"/>
          <w:u w:val="single"/>
          <w:lang w:eastAsia="zh-CN"/>
        </w:rPr>
        <w:t>Specification impact</w:t>
      </w:r>
      <w:r w:rsidRPr="0094516B">
        <w:rPr>
          <w:rFonts w:eastAsia="SimSun"/>
          <w:kern w:val="2"/>
          <w:sz w:val="22"/>
          <w:szCs w:val="22"/>
          <w:u w:val="single"/>
          <w:lang w:eastAsia="zh-CN"/>
        </w:rPr>
        <w:t>:</w:t>
      </w:r>
    </w:p>
    <w:p w14:paraId="636DD890" w14:textId="77777777" w:rsidR="00B328DE" w:rsidRDefault="00B328DE" w:rsidP="00B328DE">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 xml:space="preserve">Possible extension of GNSS-Measurement IE with additional fields, if any identified, or improvements to existing fields (e.g., improve resolution of </w:t>
      </w:r>
      <w:r w:rsidRPr="00EB70AC">
        <w:rPr>
          <w:rFonts w:eastAsia="SimSun"/>
          <w:i/>
          <w:kern w:val="2"/>
          <w:sz w:val="22"/>
          <w:szCs w:val="22"/>
          <w:lang w:eastAsia="zh-CN"/>
        </w:rPr>
        <w:t>mpathDet</w:t>
      </w:r>
      <w:r>
        <w:rPr>
          <w:rFonts w:eastAsia="SimSun"/>
          <w:kern w:val="2"/>
          <w:sz w:val="22"/>
          <w:szCs w:val="22"/>
          <w:lang w:eastAsia="zh-CN"/>
        </w:rPr>
        <w:t xml:space="preserve"> to achieve better granularity).</w:t>
      </w:r>
    </w:p>
    <w:p w14:paraId="081A0241" w14:textId="77777777" w:rsidR="00B328DE" w:rsidRPr="00EB70AC" w:rsidRDefault="00B328DE" w:rsidP="00B328DE">
      <w:pPr>
        <w:pStyle w:val="ListParagraph"/>
        <w:numPr>
          <w:ilvl w:val="0"/>
          <w:numId w:val="6"/>
        </w:numPr>
        <w:overflowPunct/>
        <w:snapToGrid w:val="0"/>
        <w:spacing w:after="120"/>
        <w:jc w:val="both"/>
        <w:textAlignment w:val="auto"/>
        <w:rPr>
          <w:rFonts w:eastAsia="SimSun"/>
          <w:kern w:val="2"/>
          <w:sz w:val="22"/>
          <w:szCs w:val="22"/>
          <w:lang w:eastAsia="zh-CN"/>
        </w:rPr>
      </w:pPr>
      <w:r>
        <w:rPr>
          <w:rFonts w:eastAsia="SimSun"/>
          <w:kern w:val="2"/>
          <w:sz w:val="22"/>
          <w:szCs w:val="22"/>
          <w:lang w:eastAsia="zh-CN"/>
        </w:rPr>
        <w:t>The 37.355 includes period reporting of Assistance Data with direction from LMF to UE. It is not clear whether periodic reporting of measurements from UE to LMF is also supported. According to our interpretation of existing LPP, UE-assisted positioning seems to be snapshot based. This may not be enough for all possible applications in IIoT, Railway, and Road where the LCS client is outside the UE.</w:t>
      </w:r>
    </w:p>
    <w:p w14:paraId="5D991D6E" w14:textId="77777777" w:rsidR="00B328DE" w:rsidRDefault="00B328DE" w:rsidP="00C0405E">
      <w:pPr>
        <w:overflowPunct/>
        <w:snapToGrid w:val="0"/>
        <w:spacing w:after="80"/>
        <w:jc w:val="both"/>
        <w:textAlignment w:val="auto"/>
        <w:rPr>
          <w:rFonts w:eastAsia="SimSun"/>
          <w:sz w:val="22"/>
          <w:szCs w:val="22"/>
          <w:lang w:eastAsia="zh-CN"/>
        </w:rPr>
      </w:pPr>
    </w:p>
    <w:sectPr w:rsidR="00B328DE" w:rsidSect="00F76D3F">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6C5840" w16cid:durableId="21EAE74F"/>
  <w16cid:commentId w16cid:paraId="4177528F" w16cid:durableId="21EAE76B"/>
  <w16cid:commentId w16cid:paraId="14B9790A" w16cid:durableId="21EAE78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2DC60" w14:textId="77777777" w:rsidR="00EC32F4" w:rsidRDefault="00EC32F4" w:rsidP="000370FC">
      <w:pPr>
        <w:spacing w:after="0"/>
      </w:pPr>
      <w:r>
        <w:separator/>
      </w:r>
    </w:p>
  </w:endnote>
  <w:endnote w:type="continuationSeparator" w:id="0">
    <w:p w14:paraId="150B774D" w14:textId="77777777" w:rsidR="00EC32F4" w:rsidRDefault="00EC32F4" w:rsidP="00037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117B2" w14:textId="77777777" w:rsidR="00EC32F4" w:rsidRDefault="00EC32F4" w:rsidP="000370FC">
      <w:pPr>
        <w:spacing w:after="0"/>
      </w:pPr>
      <w:r>
        <w:separator/>
      </w:r>
    </w:p>
  </w:footnote>
  <w:footnote w:type="continuationSeparator" w:id="0">
    <w:p w14:paraId="3D5E3E95" w14:textId="77777777" w:rsidR="00EC32F4" w:rsidRDefault="00EC32F4" w:rsidP="000370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A27CF"/>
    <w:multiLevelType w:val="hybridMultilevel"/>
    <w:tmpl w:val="4FF272C8"/>
    <w:lvl w:ilvl="0" w:tplc="7E282B2A">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F2AE8F76"/>
    <w:lvl w:ilvl="0">
      <w:start w:val="1"/>
      <w:numFmt w:val="decimal"/>
      <w:lvlText w:val="%1"/>
      <w:lvlJc w:val="left"/>
      <w:pPr>
        <w:tabs>
          <w:tab w:val="num" w:pos="432"/>
        </w:tabs>
        <w:ind w:left="432" w:hanging="432"/>
      </w:pPr>
      <w:rPr>
        <w:rFonts w:hint="default"/>
        <w:lang w:val="en-US"/>
      </w:rPr>
    </w:lvl>
    <w:lvl w:ilvl="1">
      <w:start w:val="1"/>
      <w:numFmt w:val="decimal"/>
      <w:pStyle w:val="3GPPH2"/>
      <w:lvlText w:val="%1.%2"/>
      <w:lvlJc w:val="left"/>
      <w:pPr>
        <w:tabs>
          <w:tab w:val="num" w:pos="5255"/>
        </w:tabs>
        <w:ind w:left="5255" w:hanging="576"/>
      </w:pPr>
      <w:rPr>
        <w:rFonts w:hint="default"/>
        <w:i w:val="0"/>
        <w:sz w:val="22"/>
        <w:szCs w:val="22"/>
        <w:lang w:val="en-US"/>
      </w:rPr>
    </w:lvl>
    <w:lvl w:ilvl="2">
      <w:start w:val="1"/>
      <w:numFmt w:val="decimal"/>
      <w:pStyle w:val="3GPPH3"/>
      <w:lvlText w:val="%1.%2.%3"/>
      <w:lvlJc w:val="left"/>
      <w:pPr>
        <w:tabs>
          <w:tab w:val="num" w:pos="568"/>
        </w:tabs>
        <w:ind w:left="568" w:firstLine="0"/>
      </w:pPr>
      <w:rPr>
        <w:rFonts w:hint="default"/>
      </w:rPr>
    </w:lvl>
    <w:lvl w:ilvl="3">
      <w:start w:val="1"/>
      <w:numFmt w:val="decimal"/>
      <w:pStyle w:val="3GPPH4"/>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1E5365D"/>
    <w:multiLevelType w:val="multilevel"/>
    <w:tmpl w:val="A1F813EE"/>
    <w:lvl w:ilvl="0">
      <w:start w:val="4"/>
      <w:numFmt w:val="decimal"/>
      <w:lvlText w:val="%1."/>
      <w:lvlJc w:val="left"/>
      <w:pPr>
        <w:ind w:left="720" w:hanging="360"/>
      </w:pPr>
      <w:rPr>
        <w:rFonts w:hint="default"/>
      </w:rPr>
    </w:lvl>
    <w:lvl w:ilvl="1">
      <w:start w:val="1"/>
      <w:numFmt w:val="decimal"/>
      <w:isLgl/>
      <w:lvlText w:val="%1.%2."/>
      <w:lvlJc w:val="left"/>
      <w:pPr>
        <w:ind w:left="5399" w:hanging="720"/>
      </w:pPr>
      <w:rPr>
        <w:rFonts w:hint="default"/>
      </w:rPr>
    </w:lvl>
    <w:lvl w:ilvl="2">
      <w:start w:val="1"/>
      <w:numFmt w:val="decimal"/>
      <w:isLgl/>
      <w:lvlText w:val="%1.%2.%3."/>
      <w:lvlJc w:val="left"/>
      <w:pPr>
        <w:ind w:left="9718" w:hanging="720"/>
      </w:pPr>
      <w:rPr>
        <w:rFonts w:hint="default"/>
      </w:rPr>
    </w:lvl>
    <w:lvl w:ilvl="3">
      <w:start w:val="1"/>
      <w:numFmt w:val="decimal"/>
      <w:isLgl/>
      <w:lvlText w:val="%1.%2.%3.%4."/>
      <w:lvlJc w:val="left"/>
      <w:pPr>
        <w:ind w:left="14397" w:hanging="1080"/>
      </w:pPr>
      <w:rPr>
        <w:rFonts w:hint="default"/>
      </w:rPr>
    </w:lvl>
    <w:lvl w:ilvl="4">
      <w:start w:val="1"/>
      <w:numFmt w:val="decimal"/>
      <w:isLgl/>
      <w:lvlText w:val="%1.%2.%3.%4.%5."/>
      <w:lvlJc w:val="left"/>
      <w:pPr>
        <w:ind w:left="18716" w:hanging="1080"/>
      </w:pPr>
      <w:rPr>
        <w:rFonts w:hint="default"/>
      </w:rPr>
    </w:lvl>
    <w:lvl w:ilvl="5">
      <w:start w:val="1"/>
      <w:numFmt w:val="decimal"/>
      <w:isLgl/>
      <w:lvlText w:val="%1.%2.%3.%4.%5.%6."/>
      <w:lvlJc w:val="left"/>
      <w:pPr>
        <w:ind w:left="23395" w:hanging="1440"/>
      </w:pPr>
      <w:rPr>
        <w:rFonts w:hint="default"/>
      </w:rPr>
    </w:lvl>
    <w:lvl w:ilvl="6">
      <w:start w:val="1"/>
      <w:numFmt w:val="decimal"/>
      <w:isLgl/>
      <w:lvlText w:val="%1.%2.%3.%4.%5.%6.%7."/>
      <w:lvlJc w:val="left"/>
      <w:pPr>
        <w:ind w:left="27714" w:hanging="1440"/>
      </w:pPr>
      <w:rPr>
        <w:rFonts w:hint="default"/>
      </w:rPr>
    </w:lvl>
    <w:lvl w:ilvl="7">
      <w:start w:val="1"/>
      <w:numFmt w:val="decimal"/>
      <w:isLgl/>
      <w:lvlText w:val="%1.%2.%3.%4.%5.%6.%7.%8."/>
      <w:lvlJc w:val="left"/>
      <w:pPr>
        <w:ind w:left="32393" w:hanging="1800"/>
      </w:pPr>
      <w:rPr>
        <w:rFonts w:hint="default"/>
      </w:rPr>
    </w:lvl>
    <w:lvl w:ilvl="8">
      <w:start w:val="1"/>
      <w:numFmt w:val="decimal"/>
      <w:isLgl/>
      <w:lvlText w:val="%1.%2.%3.%4.%5.%6.%7.%8.%9."/>
      <w:lvlJc w:val="left"/>
      <w:pPr>
        <w:ind w:left="-28464" w:hanging="2160"/>
      </w:pPr>
      <w:rPr>
        <w:rFonts w:hint="default"/>
      </w:rPr>
    </w:lvl>
  </w:abstractNum>
  <w:abstractNum w:abstractNumId="4" w15:restartNumberingAfterBreak="0">
    <w:nsid w:val="174B4767"/>
    <w:multiLevelType w:val="hybridMultilevel"/>
    <w:tmpl w:val="DCE86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5A5CA3"/>
    <w:multiLevelType w:val="hybridMultilevel"/>
    <w:tmpl w:val="B546B448"/>
    <w:lvl w:ilvl="0" w:tplc="6B8E82B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AF78EC"/>
    <w:multiLevelType w:val="hybridMultilevel"/>
    <w:tmpl w:val="7CEAA84A"/>
    <w:lvl w:ilvl="0" w:tplc="7E282B2A">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0779D5"/>
    <w:multiLevelType w:val="hybridMultilevel"/>
    <w:tmpl w:val="D35CE8B6"/>
    <w:lvl w:ilvl="0" w:tplc="1E74B2E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397B5C68"/>
    <w:multiLevelType w:val="hybridMultilevel"/>
    <w:tmpl w:val="B9C2E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7791DC3"/>
    <w:multiLevelType w:val="hybridMultilevel"/>
    <w:tmpl w:val="F8742D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A366B8"/>
    <w:multiLevelType w:val="hybridMultilevel"/>
    <w:tmpl w:val="E132CAAE"/>
    <w:lvl w:ilvl="0" w:tplc="D4822626">
      <w:numFmt w:val="bullet"/>
      <w:lvlText w:val="-"/>
      <w:lvlJc w:val="left"/>
      <w:pPr>
        <w:ind w:left="420" w:hanging="360"/>
      </w:pPr>
      <w:rPr>
        <w:rFonts w:ascii="Times New Roman" w:eastAsia="SimSu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4" w15:restartNumberingAfterBreak="0">
    <w:nsid w:val="49A86462"/>
    <w:multiLevelType w:val="multilevel"/>
    <w:tmpl w:val="319C9222"/>
    <w:lvl w:ilvl="0">
      <w:start w:val="1"/>
      <w:numFmt w:val="decimal"/>
      <w:pStyle w:val="3GPPH1"/>
      <w:lvlText w:val="%1"/>
      <w:lvlJc w:val="left"/>
      <w:pPr>
        <w:ind w:left="432" w:hanging="432"/>
      </w:pPr>
      <w:rPr>
        <w:rFonts w:hint="default"/>
      </w:rPr>
    </w:lvl>
    <w:lvl w:ilvl="1">
      <w:start w:val="1"/>
      <w:numFmt w:val="decimal"/>
      <w:pStyle w:val="Heading2"/>
      <w:lvlText w:val="%1.%2"/>
      <w:lvlJc w:val="left"/>
      <w:pPr>
        <w:ind w:left="576" w:hanging="576"/>
      </w:pPr>
      <w:rPr>
        <w:rFonts w:hint="default"/>
        <w:i w:val="0"/>
        <w:sz w:val="22"/>
        <w:szCs w:val="22"/>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52C6464B"/>
    <w:multiLevelType w:val="multilevel"/>
    <w:tmpl w:val="BCF0D0D4"/>
    <w:lvl w:ilvl="0">
      <w:start w:val="4"/>
      <w:numFmt w:val="decimal"/>
      <w:lvlText w:val="%1."/>
      <w:lvlJc w:val="left"/>
      <w:pPr>
        <w:ind w:left="589" w:hanging="589"/>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6" w15:restartNumberingAfterBreak="0">
    <w:nsid w:val="54E87E9C"/>
    <w:multiLevelType w:val="multilevel"/>
    <w:tmpl w:val="1AA8E550"/>
    <w:lvl w:ilvl="0">
      <w:start w:val="4"/>
      <w:numFmt w:val="decimal"/>
      <w:lvlText w:val="%1."/>
      <w:lvlJc w:val="left"/>
      <w:pPr>
        <w:ind w:left="589" w:hanging="589"/>
      </w:pPr>
      <w:rPr>
        <w:rFonts w:hint="default"/>
      </w:rPr>
    </w:lvl>
    <w:lvl w:ilvl="1">
      <w:start w:val="4"/>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7" w15:restartNumberingAfterBreak="0">
    <w:nsid w:val="632007F8"/>
    <w:multiLevelType w:val="hybridMultilevel"/>
    <w:tmpl w:val="B7CA2EB4"/>
    <w:lvl w:ilvl="0" w:tplc="7E282B2A">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716DB7"/>
    <w:multiLevelType w:val="hybridMultilevel"/>
    <w:tmpl w:val="44EEEB1E"/>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B27750"/>
    <w:multiLevelType w:val="hybridMultilevel"/>
    <w:tmpl w:val="CA7A604E"/>
    <w:lvl w:ilvl="0" w:tplc="08090005">
      <w:start w:val="1"/>
      <w:numFmt w:val="bullet"/>
      <w:lvlText w:val=""/>
      <w:lvlJc w:val="left"/>
      <w:pPr>
        <w:ind w:left="720" w:hanging="360"/>
      </w:pPr>
      <w:rPr>
        <w:rFonts w:ascii="Wingdings" w:hAnsi="Wingdings" w:hint="default"/>
      </w:rPr>
    </w:lvl>
    <w:lvl w:ilvl="1" w:tplc="19342414">
      <w:numFmt w:val="bullet"/>
      <w:lvlText w:val="•"/>
      <w:lvlJc w:val="left"/>
      <w:pPr>
        <w:ind w:left="1440"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14"/>
  </w:num>
  <w:num w:numId="4">
    <w:abstractNumId w:val="12"/>
  </w:num>
  <w:num w:numId="5">
    <w:abstractNumId w:val="5"/>
  </w:num>
  <w:num w:numId="6">
    <w:abstractNumId w:val="4"/>
  </w:num>
  <w:num w:numId="7">
    <w:abstractNumId w:val="13"/>
  </w:num>
  <w:num w:numId="8">
    <w:abstractNumId w:val="10"/>
  </w:num>
  <w:num w:numId="9">
    <w:abstractNumId w:val="1"/>
  </w:num>
  <w:num w:numId="10">
    <w:abstractNumId w:val="19"/>
  </w:num>
  <w:num w:numId="11">
    <w:abstractNumId w:val="8"/>
  </w:num>
  <w:num w:numId="12">
    <w:abstractNumId w:val="6"/>
  </w:num>
  <w:num w:numId="13">
    <w:abstractNumId w:val="0"/>
  </w:num>
  <w:num w:numId="14">
    <w:abstractNumId w:val="7"/>
  </w:num>
  <w:num w:numId="15">
    <w:abstractNumId w:val="17"/>
  </w:num>
  <w:num w:numId="16">
    <w:abstractNumId w:val="3"/>
  </w:num>
  <w:num w:numId="17">
    <w:abstractNumId w:val="9"/>
  </w:num>
  <w:num w:numId="18">
    <w:abstractNumId w:val="16"/>
  </w:num>
  <w:num w:numId="19">
    <w:abstractNumId w:val="15"/>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D8"/>
    <w:rsid w:val="0000041F"/>
    <w:rsid w:val="000027C4"/>
    <w:rsid w:val="00003042"/>
    <w:rsid w:val="000045C1"/>
    <w:rsid w:val="000052DF"/>
    <w:rsid w:val="000068E9"/>
    <w:rsid w:val="0001045E"/>
    <w:rsid w:val="000175A1"/>
    <w:rsid w:val="000319CA"/>
    <w:rsid w:val="00033EBE"/>
    <w:rsid w:val="000370FC"/>
    <w:rsid w:val="00046441"/>
    <w:rsid w:val="0005188E"/>
    <w:rsid w:val="00073EDA"/>
    <w:rsid w:val="0007664E"/>
    <w:rsid w:val="0007781C"/>
    <w:rsid w:val="000877B9"/>
    <w:rsid w:val="00090907"/>
    <w:rsid w:val="00095614"/>
    <w:rsid w:val="000B1696"/>
    <w:rsid w:val="000B341C"/>
    <w:rsid w:val="000B781D"/>
    <w:rsid w:val="000B7E3E"/>
    <w:rsid w:val="000C1F46"/>
    <w:rsid w:val="000C2AF9"/>
    <w:rsid w:val="000D388B"/>
    <w:rsid w:val="000D3EAE"/>
    <w:rsid w:val="000D4AE4"/>
    <w:rsid w:val="000E121F"/>
    <w:rsid w:val="000F7E2A"/>
    <w:rsid w:val="00100715"/>
    <w:rsid w:val="00102057"/>
    <w:rsid w:val="0011278D"/>
    <w:rsid w:val="00114015"/>
    <w:rsid w:val="00135483"/>
    <w:rsid w:val="001400B1"/>
    <w:rsid w:val="00143928"/>
    <w:rsid w:val="00147EF7"/>
    <w:rsid w:val="00152CFE"/>
    <w:rsid w:val="00174182"/>
    <w:rsid w:val="00183D93"/>
    <w:rsid w:val="001955E6"/>
    <w:rsid w:val="001A592F"/>
    <w:rsid w:val="001C1A83"/>
    <w:rsid w:val="001C7B7F"/>
    <w:rsid w:val="001D227D"/>
    <w:rsid w:val="001D3AF6"/>
    <w:rsid w:val="001F443E"/>
    <w:rsid w:val="001F444C"/>
    <w:rsid w:val="001F5EFE"/>
    <w:rsid w:val="001F6F64"/>
    <w:rsid w:val="0020139D"/>
    <w:rsid w:val="00212444"/>
    <w:rsid w:val="00216F2B"/>
    <w:rsid w:val="00223257"/>
    <w:rsid w:val="00236CFF"/>
    <w:rsid w:val="0024093B"/>
    <w:rsid w:val="00241A6A"/>
    <w:rsid w:val="00242229"/>
    <w:rsid w:val="0024298F"/>
    <w:rsid w:val="00253DB0"/>
    <w:rsid w:val="002561F4"/>
    <w:rsid w:val="002562A2"/>
    <w:rsid w:val="002623E2"/>
    <w:rsid w:val="00267807"/>
    <w:rsid w:val="00271230"/>
    <w:rsid w:val="00290929"/>
    <w:rsid w:val="002911F2"/>
    <w:rsid w:val="002913E5"/>
    <w:rsid w:val="00295886"/>
    <w:rsid w:val="002A4ACE"/>
    <w:rsid w:val="002C4F1E"/>
    <w:rsid w:val="002E1A52"/>
    <w:rsid w:val="0030467B"/>
    <w:rsid w:val="003242C8"/>
    <w:rsid w:val="003248FA"/>
    <w:rsid w:val="00335C98"/>
    <w:rsid w:val="00340F83"/>
    <w:rsid w:val="00345D89"/>
    <w:rsid w:val="003542CB"/>
    <w:rsid w:val="003633D4"/>
    <w:rsid w:val="003919BA"/>
    <w:rsid w:val="0039223F"/>
    <w:rsid w:val="00392682"/>
    <w:rsid w:val="00393D04"/>
    <w:rsid w:val="003A7CFA"/>
    <w:rsid w:val="003C2B5C"/>
    <w:rsid w:val="003E16AC"/>
    <w:rsid w:val="0040126B"/>
    <w:rsid w:val="00403AD6"/>
    <w:rsid w:val="00412598"/>
    <w:rsid w:val="00420614"/>
    <w:rsid w:val="00434461"/>
    <w:rsid w:val="00436784"/>
    <w:rsid w:val="0045047B"/>
    <w:rsid w:val="00462DE8"/>
    <w:rsid w:val="00483453"/>
    <w:rsid w:val="004B12C2"/>
    <w:rsid w:val="004B2041"/>
    <w:rsid w:val="004B20FB"/>
    <w:rsid w:val="004B7C2B"/>
    <w:rsid w:val="004C36C5"/>
    <w:rsid w:val="004C389E"/>
    <w:rsid w:val="004C5454"/>
    <w:rsid w:val="004D0B75"/>
    <w:rsid w:val="004D188D"/>
    <w:rsid w:val="004E1C76"/>
    <w:rsid w:val="004F21D9"/>
    <w:rsid w:val="004F5C17"/>
    <w:rsid w:val="004F6AAA"/>
    <w:rsid w:val="00505E3D"/>
    <w:rsid w:val="0051446C"/>
    <w:rsid w:val="00516C96"/>
    <w:rsid w:val="005174B5"/>
    <w:rsid w:val="00517537"/>
    <w:rsid w:val="00530370"/>
    <w:rsid w:val="00531A8D"/>
    <w:rsid w:val="005343D1"/>
    <w:rsid w:val="005435E6"/>
    <w:rsid w:val="00561EB0"/>
    <w:rsid w:val="0056213E"/>
    <w:rsid w:val="00563ED3"/>
    <w:rsid w:val="0056677B"/>
    <w:rsid w:val="0058272C"/>
    <w:rsid w:val="00586DE0"/>
    <w:rsid w:val="00586FD0"/>
    <w:rsid w:val="005A6525"/>
    <w:rsid w:val="005B0D40"/>
    <w:rsid w:val="005B6E30"/>
    <w:rsid w:val="005C0683"/>
    <w:rsid w:val="005C10D7"/>
    <w:rsid w:val="005C2640"/>
    <w:rsid w:val="005C58FA"/>
    <w:rsid w:val="005C6E29"/>
    <w:rsid w:val="005E06A3"/>
    <w:rsid w:val="005E6C4F"/>
    <w:rsid w:val="005F063D"/>
    <w:rsid w:val="005F1277"/>
    <w:rsid w:val="005F1943"/>
    <w:rsid w:val="005F52C2"/>
    <w:rsid w:val="00600503"/>
    <w:rsid w:val="00603215"/>
    <w:rsid w:val="006160DC"/>
    <w:rsid w:val="006236FC"/>
    <w:rsid w:val="006263C2"/>
    <w:rsid w:val="006269F5"/>
    <w:rsid w:val="00632F85"/>
    <w:rsid w:val="006351F6"/>
    <w:rsid w:val="00635F43"/>
    <w:rsid w:val="006364CF"/>
    <w:rsid w:val="006450CB"/>
    <w:rsid w:val="00654D98"/>
    <w:rsid w:val="00655C3A"/>
    <w:rsid w:val="006624E4"/>
    <w:rsid w:val="00662BB5"/>
    <w:rsid w:val="006644DF"/>
    <w:rsid w:val="00674972"/>
    <w:rsid w:val="00674B1A"/>
    <w:rsid w:val="006A4C90"/>
    <w:rsid w:val="006A7CBF"/>
    <w:rsid w:val="006C1DEB"/>
    <w:rsid w:val="006F2815"/>
    <w:rsid w:val="006F32B8"/>
    <w:rsid w:val="006F4A91"/>
    <w:rsid w:val="006F4CC6"/>
    <w:rsid w:val="00700515"/>
    <w:rsid w:val="007019DA"/>
    <w:rsid w:val="007045F0"/>
    <w:rsid w:val="00704C22"/>
    <w:rsid w:val="00713667"/>
    <w:rsid w:val="00714ADF"/>
    <w:rsid w:val="00717CBB"/>
    <w:rsid w:val="00721A8B"/>
    <w:rsid w:val="00740AE3"/>
    <w:rsid w:val="00741D63"/>
    <w:rsid w:val="00742D11"/>
    <w:rsid w:val="007447B4"/>
    <w:rsid w:val="00744870"/>
    <w:rsid w:val="0077310B"/>
    <w:rsid w:val="00776309"/>
    <w:rsid w:val="007841FF"/>
    <w:rsid w:val="00791CA6"/>
    <w:rsid w:val="007949DA"/>
    <w:rsid w:val="00797BE3"/>
    <w:rsid w:val="007A500A"/>
    <w:rsid w:val="007B3C56"/>
    <w:rsid w:val="007B79FB"/>
    <w:rsid w:val="007B7EAF"/>
    <w:rsid w:val="007C4C5D"/>
    <w:rsid w:val="007D2959"/>
    <w:rsid w:val="007D3AE4"/>
    <w:rsid w:val="007F47D1"/>
    <w:rsid w:val="00802292"/>
    <w:rsid w:val="00802635"/>
    <w:rsid w:val="00804BA1"/>
    <w:rsid w:val="00811B8A"/>
    <w:rsid w:val="00815C54"/>
    <w:rsid w:val="00816553"/>
    <w:rsid w:val="008263CE"/>
    <w:rsid w:val="00826C14"/>
    <w:rsid w:val="0083508B"/>
    <w:rsid w:val="0083765A"/>
    <w:rsid w:val="0083770E"/>
    <w:rsid w:val="00844563"/>
    <w:rsid w:val="00845332"/>
    <w:rsid w:val="00855315"/>
    <w:rsid w:val="008559DC"/>
    <w:rsid w:val="00856743"/>
    <w:rsid w:val="008604D0"/>
    <w:rsid w:val="00871F64"/>
    <w:rsid w:val="00876B89"/>
    <w:rsid w:val="00876DA8"/>
    <w:rsid w:val="0088449A"/>
    <w:rsid w:val="008853E0"/>
    <w:rsid w:val="00890F54"/>
    <w:rsid w:val="008A578E"/>
    <w:rsid w:val="008B421F"/>
    <w:rsid w:val="008C3DF2"/>
    <w:rsid w:val="008D196F"/>
    <w:rsid w:val="008E0C0C"/>
    <w:rsid w:val="008E430E"/>
    <w:rsid w:val="008E5E71"/>
    <w:rsid w:val="009127A1"/>
    <w:rsid w:val="00912FDD"/>
    <w:rsid w:val="009151DB"/>
    <w:rsid w:val="0093269D"/>
    <w:rsid w:val="00940337"/>
    <w:rsid w:val="00941534"/>
    <w:rsid w:val="00941B0E"/>
    <w:rsid w:val="0094516B"/>
    <w:rsid w:val="00964DD4"/>
    <w:rsid w:val="00972CEF"/>
    <w:rsid w:val="00973434"/>
    <w:rsid w:val="00973CC9"/>
    <w:rsid w:val="00984036"/>
    <w:rsid w:val="00985D33"/>
    <w:rsid w:val="00991CB2"/>
    <w:rsid w:val="00996549"/>
    <w:rsid w:val="009A3DD7"/>
    <w:rsid w:val="009C19AE"/>
    <w:rsid w:val="009D2491"/>
    <w:rsid w:val="009D253D"/>
    <w:rsid w:val="009D4686"/>
    <w:rsid w:val="009D582B"/>
    <w:rsid w:val="009E0549"/>
    <w:rsid w:val="009E09D3"/>
    <w:rsid w:val="009E2B9B"/>
    <w:rsid w:val="009E48A3"/>
    <w:rsid w:val="00A0088C"/>
    <w:rsid w:val="00A20907"/>
    <w:rsid w:val="00A23390"/>
    <w:rsid w:val="00A2724B"/>
    <w:rsid w:val="00A32788"/>
    <w:rsid w:val="00A6171B"/>
    <w:rsid w:val="00A702BC"/>
    <w:rsid w:val="00A70A0C"/>
    <w:rsid w:val="00A72351"/>
    <w:rsid w:val="00A757D4"/>
    <w:rsid w:val="00A76DB4"/>
    <w:rsid w:val="00A804A4"/>
    <w:rsid w:val="00AA385B"/>
    <w:rsid w:val="00AB4F74"/>
    <w:rsid w:val="00AC4EF1"/>
    <w:rsid w:val="00AD6C08"/>
    <w:rsid w:val="00AE5DEC"/>
    <w:rsid w:val="00AF0277"/>
    <w:rsid w:val="00AF416E"/>
    <w:rsid w:val="00B11AF0"/>
    <w:rsid w:val="00B124A9"/>
    <w:rsid w:val="00B16754"/>
    <w:rsid w:val="00B26CBE"/>
    <w:rsid w:val="00B328DE"/>
    <w:rsid w:val="00B42441"/>
    <w:rsid w:val="00B47369"/>
    <w:rsid w:val="00B500CF"/>
    <w:rsid w:val="00B50210"/>
    <w:rsid w:val="00B531B3"/>
    <w:rsid w:val="00B55917"/>
    <w:rsid w:val="00B607C2"/>
    <w:rsid w:val="00B652ED"/>
    <w:rsid w:val="00B65719"/>
    <w:rsid w:val="00B65EFB"/>
    <w:rsid w:val="00B73F0D"/>
    <w:rsid w:val="00B74DC9"/>
    <w:rsid w:val="00B82BCA"/>
    <w:rsid w:val="00B87407"/>
    <w:rsid w:val="00B87AF7"/>
    <w:rsid w:val="00B95BA5"/>
    <w:rsid w:val="00B97790"/>
    <w:rsid w:val="00BA014D"/>
    <w:rsid w:val="00BB0BFA"/>
    <w:rsid w:val="00BB4AB5"/>
    <w:rsid w:val="00BC2DC4"/>
    <w:rsid w:val="00BC3986"/>
    <w:rsid w:val="00BC3B9D"/>
    <w:rsid w:val="00BE3D57"/>
    <w:rsid w:val="00BF0E46"/>
    <w:rsid w:val="00C03A02"/>
    <w:rsid w:val="00C0405E"/>
    <w:rsid w:val="00C071F8"/>
    <w:rsid w:val="00C120C1"/>
    <w:rsid w:val="00C12A66"/>
    <w:rsid w:val="00C21F15"/>
    <w:rsid w:val="00C23542"/>
    <w:rsid w:val="00C31193"/>
    <w:rsid w:val="00C31700"/>
    <w:rsid w:val="00C45AAA"/>
    <w:rsid w:val="00C52309"/>
    <w:rsid w:val="00C53172"/>
    <w:rsid w:val="00C54132"/>
    <w:rsid w:val="00C54918"/>
    <w:rsid w:val="00C618F0"/>
    <w:rsid w:val="00C67A55"/>
    <w:rsid w:val="00C77B65"/>
    <w:rsid w:val="00C82EA6"/>
    <w:rsid w:val="00C8381F"/>
    <w:rsid w:val="00C84EEB"/>
    <w:rsid w:val="00C9086A"/>
    <w:rsid w:val="00C93F09"/>
    <w:rsid w:val="00C966CF"/>
    <w:rsid w:val="00CA6527"/>
    <w:rsid w:val="00CC59AD"/>
    <w:rsid w:val="00CD4DC0"/>
    <w:rsid w:val="00CD6E24"/>
    <w:rsid w:val="00CE3AAC"/>
    <w:rsid w:val="00CF0CDB"/>
    <w:rsid w:val="00CF3F6C"/>
    <w:rsid w:val="00CF5A91"/>
    <w:rsid w:val="00D05C9D"/>
    <w:rsid w:val="00D35056"/>
    <w:rsid w:val="00D40D64"/>
    <w:rsid w:val="00D40FCC"/>
    <w:rsid w:val="00D465BC"/>
    <w:rsid w:val="00D66E16"/>
    <w:rsid w:val="00D71FCE"/>
    <w:rsid w:val="00D90B2A"/>
    <w:rsid w:val="00D90C71"/>
    <w:rsid w:val="00D975F4"/>
    <w:rsid w:val="00DB20F8"/>
    <w:rsid w:val="00DC10E9"/>
    <w:rsid w:val="00DC1579"/>
    <w:rsid w:val="00DC37EA"/>
    <w:rsid w:val="00DC627A"/>
    <w:rsid w:val="00DC6D7A"/>
    <w:rsid w:val="00DF0490"/>
    <w:rsid w:val="00DF1532"/>
    <w:rsid w:val="00DF2667"/>
    <w:rsid w:val="00DF2F04"/>
    <w:rsid w:val="00DF58D3"/>
    <w:rsid w:val="00E040EF"/>
    <w:rsid w:val="00E16248"/>
    <w:rsid w:val="00E22EEE"/>
    <w:rsid w:val="00E25347"/>
    <w:rsid w:val="00E35A43"/>
    <w:rsid w:val="00E415AA"/>
    <w:rsid w:val="00E53EC1"/>
    <w:rsid w:val="00E62FD4"/>
    <w:rsid w:val="00E63511"/>
    <w:rsid w:val="00E72F35"/>
    <w:rsid w:val="00EA0F81"/>
    <w:rsid w:val="00EA198D"/>
    <w:rsid w:val="00EA375C"/>
    <w:rsid w:val="00EB1BF5"/>
    <w:rsid w:val="00EB2E2B"/>
    <w:rsid w:val="00EB70AC"/>
    <w:rsid w:val="00EC32F4"/>
    <w:rsid w:val="00EC3C25"/>
    <w:rsid w:val="00EC47E9"/>
    <w:rsid w:val="00ED2CBE"/>
    <w:rsid w:val="00ED703D"/>
    <w:rsid w:val="00EE3C56"/>
    <w:rsid w:val="00EF5E4F"/>
    <w:rsid w:val="00EF62E4"/>
    <w:rsid w:val="00F02ABD"/>
    <w:rsid w:val="00F0567E"/>
    <w:rsid w:val="00F429E9"/>
    <w:rsid w:val="00F5058D"/>
    <w:rsid w:val="00F54F06"/>
    <w:rsid w:val="00F57F54"/>
    <w:rsid w:val="00F60442"/>
    <w:rsid w:val="00F6586B"/>
    <w:rsid w:val="00F67F6E"/>
    <w:rsid w:val="00F74C42"/>
    <w:rsid w:val="00F758D8"/>
    <w:rsid w:val="00F76D3F"/>
    <w:rsid w:val="00F815AF"/>
    <w:rsid w:val="00F86EFA"/>
    <w:rsid w:val="00F92A47"/>
    <w:rsid w:val="00FA173C"/>
    <w:rsid w:val="00FB2018"/>
    <w:rsid w:val="00FD6DC1"/>
    <w:rsid w:val="00FE05A2"/>
    <w:rsid w:val="00FE5117"/>
    <w:rsid w:val="00FE59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31366"/>
  <w15:docId w15:val="{99261F75-0076-4819-909A-9E0DC4B2D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30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BC2D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BC2DC4"/>
    <w:pPr>
      <w:numPr>
        <w:ilvl w:val="1"/>
        <w:numId w:val="3"/>
      </w:numPr>
      <w:spacing w:before="180" w:after="180"/>
      <w:outlineLvl w:val="1"/>
    </w:pPr>
    <w:rPr>
      <w:rFonts w:ascii="Arial" w:eastAsia="Times New Roman" w:hAnsi="Arial" w:cs="Times New Roman"/>
      <w:color w:val="auto"/>
      <w:szCs w:val="20"/>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BC2DC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BC2DC4"/>
    <w:pPr>
      <w:numPr>
        <w:ilvl w:val="3"/>
      </w:numPr>
      <w:outlineLvl w:val="3"/>
    </w:pPr>
    <w:rPr>
      <w:sz w:val="24"/>
    </w:rPr>
  </w:style>
  <w:style w:type="paragraph" w:styleId="Heading5">
    <w:name w:val="heading 5"/>
    <w:basedOn w:val="Heading4"/>
    <w:next w:val="Normal"/>
    <w:link w:val="Heading5Char"/>
    <w:uiPriority w:val="9"/>
    <w:qFormat/>
    <w:rsid w:val="00BC2DC4"/>
    <w:pPr>
      <w:numPr>
        <w:ilvl w:val="4"/>
      </w:numPr>
      <w:outlineLvl w:val="4"/>
    </w:pPr>
    <w:rPr>
      <w:sz w:val="22"/>
    </w:rPr>
  </w:style>
  <w:style w:type="paragraph" w:styleId="Heading6">
    <w:name w:val="heading 6"/>
    <w:basedOn w:val="Normal"/>
    <w:next w:val="Normal"/>
    <w:link w:val="Heading6Char"/>
    <w:qFormat/>
    <w:rsid w:val="00BC2DC4"/>
    <w:pPr>
      <w:keepNext/>
      <w:keepLines/>
      <w:numPr>
        <w:ilvl w:val="5"/>
        <w:numId w:val="3"/>
      </w:numPr>
      <w:spacing w:before="120"/>
      <w:outlineLvl w:val="5"/>
    </w:pPr>
    <w:rPr>
      <w:rFonts w:ascii="Arial" w:hAnsi="Arial"/>
    </w:rPr>
  </w:style>
  <w:style w:type="paragraph" w:styleId="Heading7">
    <w:name w:val="heading 7"/>
    <w:basedOn w:val="Normal"/>
    <w:next w:val="Normal"/>
    <w:link w:val="Heading7Char"/>
    <w:uiPriority w:val="9"/>
    <w:semiHidden/>
    <w:unhideWhenUsed/>
    <w:qFormat/>
    <w:rsid w:val="004C5454"/>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C5454"/>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C5454"/>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BC2DC4"/>
    <w:rPr>
      <w:rFonts w:ascii="Arial" w:eastAsia="Times New Roman" w:hAnsi="Arial" w:cs="Times New Roman"/>
      <w:sz w:val="32"/>
      <w:szCs w:val="20"/>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BC2DC4"/>
    <w:rPr>
      <w:rFonts w:ascii="Arial" w:eastAsia="Times New Roman" w:hAnsi="Arial" w:cs="Times New Roman"/>
      <w:sz w:val="28"/>
      <w:szCs w:val="20"/>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C2DC4"/>
    <w:rPr>
      <w:rFonts w:ascii="Arial" w:eastAsia="Times New Roman" w:hAnsi="Arial" w:cs="Times New Roman"/>
      <w:sz w:val="24"/>
      <w:szCs w:val="20"/>
      <w:lang w:eastAsia="ja-JP"/>
    </w:rPr>
  </w:style>
  <w:style w:type="character" w:customStyle="1" w:styleId="Heading5Char">
    <w:name w:val="Heading 5 Char"/>
    <w:basedOn w:val="DefaultParagraphFont"/>
    <w:link w:val="Heading5"/>
    <w:uiPriority w:val="9"/>
    <w:rsid w:val="00BC2DC4"/>
    <w:rPr>
      <w:rFonts w:ascii="Arial" w:eastAsia="Times New Roman" w:hAnsi="Arial" w:cs="Times New Roman"/>
      <w:szCs w:val="20"/>
      <w:lang w:eastAsia="ja-JP"/>
    </w:rPr>
  </w:style>
  <w:style w:type="character" w:customStyle="1" w:styleId="Heading6Char">
    <w:name w:val="Heading 6 Char"/>
    <w:basedOn w:val="DefaultParagraphFont"/>
    <w:link w:val="Heading6"/>
    <w:rsid w:val="00BC2DC4"/>
    <w:rPr>
      <w:rFonts w:ascii="Arial" w:eastAsia="Times New Roman" w:hAnsi="Arial" w:cs="Times New Roman"/>
      <w:sz w:val="20"/>
      <w:szCs w:val="20"/>
      <w:lang w:eastAsia="ja-JP"/>
    </w:rPr>
  </w:style>
  <w:style w:type="paragraph" w:customStyle="1" w:styleId="NO">
    <w:name w:val="NO"/>
    <w:basedOn w:val="Normal"/>
    <w:qFormat/>
    <w:rsid w:val="00BC2DC4"/>
    <w:pPr>
      <w:keepLines/>
      <w:ind w:left="1135" w:hanging="851"/>
    </w:pPr>
  </w:style>
  <w:style w:type="paragraph" w:customStyle="1" w:styleId="TAL">
    <w:name w:val="TAL"/>
    <w:basedOn w:val="Normal"/>
    <w:link w:val="TALCar"/>
    <w:qFormat/>
    <w:rsid w:val="00BC2DC4"/>
    <w:pPr>
      <w:keepNext/>
      <w:keepLines/>
      <w:spacing w:after="0"/>
    </w:pPr>
    <w:rPr>
      <w:rFonts w:ascii="Arial" w:hAnsi="Arial"/>
      <w:sz w:val="18"/>
      <w:lang w:val="x-none" w:eastAsia="x-none"/>
    </w:rPr>
  </w:style>
  <w:style w:type="character" w:customStyle="1" w:styleId="TALCar">
    <w:name w:val="TAL Car"/>
    <w:link w:val="TAL"/>
    <w:locked/>
    <w:rsid w:val="00BC2DC4"/>
    <w:rPr>
      <w:rFonts w:ascii="Arial" w:eastAsia="Times New Roman" w:hAnsi="Arial" w:cs="Times New Roman"/>
      <w:sz w:val="18"/>
      <w:szCs w:val="20"/>
      <w:lang w:val="x-none" w:eastAsia="x-none"/>
    </w:rPr>
  </w:style>
  <w:style w:type="paragraph" w:customStyle="1" w:styleId="TAH">
    <w:name w:val="TAH"/>
    <w:basedOn w:val="Normal"/>
    <w:link w:val="TAHChar"/>
    <w:qFormat/>
    <w:rsid w:val="00BC2DC4"/>
    <w:pPr>
      <w:keepNext/>
      <w:keepLines/>
      <w:spacing w:after="0"/>
      <w:jc w:val="center"/>
    </w:pPr>
    <w:rPr>
      <w:rFonts w:ascii="Arial" w:hAnsi="Arial"/>
      <w:b/>
      <w:sz w:val="18"/>
      <w:lang w:val="x-none" w:eastAsia="x-none"/>
    </w:rPr>
  </w:style>
  <w:style w:type="character" w:customStyle="1" w:styleId="TAHChar">
    <w:name w:val="TAH Char"/>
    <w:link w:val="TAH"/>
    <w:rsid w:val="00BC2DC4"/>
    <w:rPr>
      <w:rFonts w:ascii="Arial" w:eastAsia="Times New Roman" w:hAnsi="Arial" w:cs="Times New Roman"/>
      <w:b/>
      <w:sz w:val="18"/>
      <w:szCs w:val="20"/>
      <w:lang w:val="x-none" w:eastAsia="x-none"/>
    </w:rPr>
  </w:style>
  <w:style w:type="paragraph" w:customStyle="1" w:styleId="B1">
    <w:name w:val="B1"/>
    <w:basedOn w:val="List"/>
    <w:link w:val="B1Char"/>
    <w:qFormat/>
    <w:rsid w:val="00BC2DC4"/>
    <w:pPr>
      <w:ind w:left="568" w:hanging="284"/>
      <w:contextualSpacing w:val="0"/>
    </w:pPr>
  </w:style>
  <w:style w:type="character" w:customStyle="1" w:styleId="B1Char">
    <w:name w:val="B1 Char"/>
    <w:basedOn w:val="DefaultParagraphFont"/>
    <w:link w:val="B1"/>
    <w:rsid w:val="00BC2DC4"/>
    <w:rPr>
      <w:rFonts w:ascii="Times New Roman" w:eastAsia="Times New Roman" w:hAnsi="Times New Roman" w:cs="Times New Roman"/>
      <w:sz w:val="20"/>
      <w:szCs w:val="20"/>
      <w:lang w:eastAsia="ja-JP"/>
    </w:rPr>
  </w:style>
  <w:style w:type="paragraph" w:customStyle="1" w:styleId="TH">
    <w:name w:val="TH"/>
    <w:basedOn w:val="Normal"/>
    <w:link w:val="THChar"/>
    <w:qFormat/>
    <w:rsid w:val="00BC2DC4"/>
    <w:pPr>
      <w:keepNext/>
      <w:keepLines/>
      <w:spacing w:before="60"/>
      <w:jc w:val="center"/>
    </w:pPr>
    <w:rPr>
      <w:rFonts w:ascii="Arial" w:hAnsi="Arial"/>
      <w:b/>
    </w:rPr>
  </w:style>
  <w:style w:type="character" w:customStyle="1" w:styleId="THChar">
    <w:name w:val="TH Char"/>
    <w:link w:val="TH"/>
    <w:rsid w:val="00BC2DC4"/>
    <w:rPr>
      <w:rFonts w:ascii="Arial" w:eastAsia="Times New Roman" w:hAnsi="Arial" w:cs="Times New Roman"/>
      <w:b/>
      <w:sz w:val="20"/>
      <w:szCs w:val="20"/>
      <w:lang w:eastAsia="ja-JP"/>
    </w:rPr>
  </w:style>
  <w:style w:type="paragraph" w:customStyle="1" w:styleId="TAN">
    <w:name w:val="TAN"/>
    <w:basedOn w:val="TAL"/>
    <w:link w:val="TANChar"/>
    <w:rsid w:val="00BC2DC4"/>
    <w:pPr>
      <w:ind w:left="851" w:hanging="851"/>
    </w:pPr>
  </w:style>
  <w:style w:type="character" w:customStyle="1" w:styleId="TANChar">
    <w:name w:val="TAN Char"/>
    <w:link w:val="TAN"/>
    <w:locked/>
    <w:rsid w:val="00BC2DC4"/>
    <w:rPr>
      <w:rFonts w:ascii="Arial" w:eastAsia="Times New Roman" w:hAnsi="Arial" w:cs="Times New Roman"/>
      <w:sz w:val="18"/>
      <w:szCs w:val="20"/>
      <w:lang w:val="x-none" w:eastAsia="x-none"/>
    </w:rPr>
  </w:style>
  <w:style w:type="paragraph" w:customStyle="1" w:styleId="TF">
    <w:name w:val="TF"/>
    <w:basedOn w:val="TH"/>
    <w:link w:val="TFChar"/>
    <w:qFormat/>
    <w:rsid w:val="00BC2DC4"/>
    <w:pPr>
      <w:keepNext w:val="0"/>
      <w:spacing w:before="0" w:after="240"/>
    </w:pPr>
  </w:style>
  <w:style w:type="character" w:customStyle="1" w:styleId="TFChar">
    <w:name w:val="TF Char"/>
    <w:link w:val="TF"/>
    <w:rsid w:val="00BC2DC4"/>
    <w:rPr>
      <w:rFonts w:ascii="Arial" w:eastAsia="Times New Roman" w:hAnsi="Arial" w:cs="Times New Roman"/>
      <w:b/>
      <w:sz w:val="20"/>
      <w:szCs w:val="2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BC2DC4"/>
    <w:rPr>
      <w:rFonts w:asciiTheme="majorHAnsi" w:eastAsiaTheme="majorEastAsia" w:hAnsiTheme="majorHAnsi" w:cstheme="majorBidi"/>
      <w:color w:val="2E74B5" w:themeColor="accent1" w:themeShade="BF"/>
      <w:sz w:val="32"/>
      <w:szCs w:val="32"/>
      <w:lang w:eastAsia="ja-JP"/>
    </w:rPr>
  </w:style>
  <w:style w:type="paragraph" w:styleId="List">
    <w:name w:val="List"/>
    <w:basedOn w:val="Normal"/>
    <w:uiPriority w:val="99"/>
    <w:semiHidden/>
    <w:unhideWhenUsed/>
    <w:rsid w:val="00BC2DC4"/>
    <w:pPr>
      <w:ind w:left="283" w:hanging="283"/>
      <w:contextualSpacing/>
    </w:pPr>
  </w:style>
  <w:style w:type="paragraph" w:styleId="BalloonText">
    <w:name w:val="Balloon Text"/>
    <w:basedOn w:val="Normal"/>
    <w:link w:val="BalloonTextChar"/>
    <w:uiPriority w:val="99"/>
    <w:semiHidden/>
    <w:unhideWhenUsed/>
    <w:rsid w:val="009E09D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09D3"/>
    <w:rPr>
      <w:rFonts w:ascii="Tahoma" w:eastAsia="Times New Roman" w:hAnsi="Tahoma" w:cs="Tahoma"/>
      <w:sz w:val="16"/>
      <w:szCs w:val="16"/>
      <w:lang w:eastAsia="ja-JP"/>
    </w:rPr>
  </w:style>
  <w:style w:type="paragraph" w:customStyle="1" w:styleId="CRCoverPage">
    <w:name w:val="CR Cover Page"/>
    <w:link w:val="CRCoverPageZchn"/>
    <w:rsid w:val="00003042"/>
    <w:pPr>
      <w:spacing w:after="120" w:line="240" w:lineRule="auto"/>
    </w:pPr>
    <w:rPr>
      <w:rFonts w:ascii="Arial" w:eastAsiaTheme="minorEastAsia" w:hAnsi="Arial" w:cs="Times New Roman"/>
      <w:sz w:val="20"/>
      <w:szCs w:val="20"/>
    </w:rPr>
  </w:style>
  <w:style w:type="character" w:styleId="Hyperlink">
    <w:name w:val="Hyperlink"/>
    <w:uiPriority w:val="99"/>
    <w:rsid w:val="00003042"/>
    <w:rPr>
      <w:color w:val="0000FF"/>
      <w:u w:val="single"/>
    </w:rPr>
  </w:style>
  <w:style w:type="character" w:styleId="CommentReference">
    <w:name w:val="annotation reference"/>
    <w:semiHidden/>
    <w:qFormat/>
    <w:rsid w:val="00003042"/>
    <w:rPr>
      <w:sz w:val="16"/>
    </w:rPr>
  </w:style>
  <w:style w:type="paragraph" w:styleId="CommentText">
    <w:name w:val="annotation text"/>
    <w:basedOn w:val="Normal"/>
    <w:link w:val="CommentTextChar"/>
    <w:semiHidden/>
    <w:qFormat/>
    <w:rsid w:val="0000304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semiHidden/>
    <w:qFormat/>
    <w:rsid w:val="00003042"/>
    <w:rPr>
      <w:rFonts w:ascii="Times New Roman" w:eastAsiaTheme="minorEastAsia" w:hAnsi="Times New Roman" w:cs="Times New Roman"/>
      <w:sz w:val="20"/>
      <w:szCs w:val="20"/>
    </w:rPr>
  </w:style>
  <w:style w:type="character" w:customStyle="1" w:styleId="CRCoverPageZchn">
    <w:name w:val="CR Cover Page Zchn"/>
    <w:link w:val="CRCoverPage"/>
    <w:rsid w:val="00003042"/>
    <w:rPr>
      <w:rFonts w:ascii="Arial" w:eastAsiaTheme="minorEastAsia" w:hAnsi="Arial" w:cs="Times New Roman"/>
      <w:sz w:val="20"/>
      <w:szCs w:val="20"/>
    </w:rPr>
  </w:style>
  <w:style w:type="paragraph" w:styleId="CommentSubject">
    <w:name w:val="annotation subject"/>
    <w:basedOn w:val="CommentText"/>
    <w:next w:val="CommentText"/>
    <w:link w:val="CommentSubjectChar"/>
    <w:uiPriority w:val="99"/>
    <w:semiHidden/>
    <w:unhideWhenUsed/>
    <w:rsid w:val="00C82EA6"/>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uiPriority w:val="99"/>
    <w:semiHidden/>
    <w:rsid w:val="00C82EA6"/>
    <w:rPr>
      <w:rFonts w:ascii="Times New Roman" w:eastAsia="Times New Roman" w:hAnsi="Times New Roman" w:cs="Times New Roman"/>
      <w:b/>
      <w:bCs/>
      <w:sz w:val="20"/>
      <w:szCs w:val="20"/>
      <w:lang w:eastAsia="ja-JP"/>
    </w:rPr>
  </w:style>
  <w:style w:type="paragraph" w:styleId="Revision">
    <w:name w:val="Revision"/>
    <w:hidden/>
    <w:uiPriority w:val="99"/>
    <w:semiHidden/>
    <w:rsid w:val="00C82EA6"/>
    <w:pPr>
      <w:spacing w:after="0" w:line="240" w:lineRule="auto"/>
    </w:pPr>
    <w:rPr>
      <w:rFonts w:ascii="Times New Roman" w:eastAsia="Times New Roman" w:hAnsi="Times New Roman" w:cs="Times New Roman"/>
      <w:sz w:val="20"/>
      <w:szCs w:val="20"/>
      <w:lang w:eastAsia="ja-JP"/>
    </w:rPr>
  </w:style>
  <w:style w:type="paragraph" w:customStyle="1" w:styleId="EX">
    <w:name w:val="EX"/>
    <w:basedOn w:val="Normal"/>
    <w:link w:val="EXChar"/>
    <w:rsid w:val="00912FDD"/>
    <w:pPr>
      <w:keepLines/>
      <w:overflowPunct/>
      <w:autoSpaceDE/>
      <w:autoSpaceDN/>
      <w:adjustRightInd/>
      <w:ind w:left="1702" w:hanging="1418"/>
      <w:textAlignment w:val="auto"/>
    </w:pPr>
    <w:rPr>
      <w:rFonts w:eastAsiaTheme="minorEastAsia"/>
      <w:lang w:val="x-none" w:eastAsia="en-US"/>
    </w:rPr>
  </w:style>
  <w:style w:type="character" w:customStyle="1" w:styleId="EXChar">
    <w:name w:val="EX Char"/>
    <w:link w:val="EX"/>
    <w:locked/>
    <w:rsid w:val="00912FDD"/>
    <w:rPr>
      <w:rFonts w:ascii="Times New Roman" w:eastAsiaTheme="minorEastAsia" w:hAnsi="Times New Roman" w:cs="Times New Roman"/>
      <w:sz w:val="20"/>
      <w:szCs w:val="20"/>
      <w:lang w:val="x-none"/>
    </w:rPr>
  </w:style>
  <w:style w:type="paragraph" w:styleId="ListParagraph">
    <w:name w:val="List Paragraph"/>
    <w:aliases w:val="Task Body,CV-Style-Enumeration,Bullet list,GSA List"/>
    <w:basedOn w:val="Normal"/>
    <w:link w:val="ListParagraphChar"/>
    <w:uiPriority w:val="99"/>
    <w:qFormat/>
    <w:rsid w:val="00C45AAA"/>
    <w:pPr>
      <w:ind w:left="720"/>
      <w:contextualSpacing/>
    </w:pPr>
  </w:style>
  <w:style w:type="paragraph" w:customStyle="1" w:styleId="3GPPH1">
    <w:name w:val="3GPP H1"/>
    <w:basedOn w:val="Heading1"/>
    <w:next w:val="Normal"/>
    <w:link w:val="3GPPH1Char"/>
    <w:qFormat/>
    <w:rsid w:val="004C5454"/>
    <w:pPr>
      <w:numPr>
        <w:numId w:val="3"/>
      </w:numPr>
      <w:pBdr>
        <w:top w:val="single" w:sz="12" w:space="3" w:color="auto"/>
      </w:pBdr>
      <w:spacing w:after="120"/>
    </w:pPr>
    <w:rPr>
      <w:rFonts w:ascii="Arial" w:eastAsiaTheme="minorEastAsia" w:hAnsi="Arial" w:cs="Times New Roman"/>
      <w:b/>
      <w:color w:val="auto"/>
      <w:sz w:val="30"/>
      <w:szCs w:val="20"/>
      <w:lang w:eastAsia="en-US"/>
    </w:rPr>
  </w:style>
  <w:style w:type="character" w:customStyle="1" w:styleId="3GPPH1Char">
    <w:name w:val="3GPP H1 Char"/>
    <w:link w:val="3GPPH1"/>
    <w:rsid w:val="004C5454"/>
    <w:rPr>
      <w:rFonts w:ascii="Arial" w:eastAsiaTheme="minorEastAsia" w:hAnsi="Arial" w:cs="Times New Roman"/>
      <w:b/>
      <w:sz w:val="30"/>
      <w:szCs w:val="20"/>
    </w:rPr>
  </w:style>
  <w:style w:type="paragraph" w:customStyle="1" w:styleId="3GPPH2">
    <w:name w:val="3GPP H2"/>
    <w:basedOn w:val="3GPPH1"/>
    <w:next w:val="Normal"/>
    <w:link w:val="3GPPH2Char"/>
    <w:qFormat/>
    <w:rsid w:val="008E430E"/>
    <w:pPr>
      <w:numPr>
        <w:ilvl w:val="1"/>
        <w:numId w:val="2"/>
      </w:numPr>
      <w:pBdr>
        <w:top w:val="none" w:sz="0" w:space="0" w:color="auto"/>
      </w:pBdr>
      <w:ind w:left="5256" w:hanging="578"/>
      <w:outlineLvl w:val="1"/>
    </w:pPr>
    <w:rPr>
      <w:sz w:val="24"/>
    </w:rPr>
  </w:style>
  <w:style w:type="character" w:customStyle="1" w:styleId="Heading7Char">
    <w:name w:val="Heading 7 Char"/>
    <w:basedOn w:val="DefaultParagraphFont"/>
    <w:link w:val="Heading7"/>
    <w:uiPriority w:val="9"/>
    <w:semiHidden/>
    <w:rsid w:val="004C5454"/>
    <w:rPr>
      <w:rFonts w:asciiTheme="majorHAnsi" w:eastAsiaTheme="majorEastAsia" w:hAnsiTheme="majorHAnsi" w:cstheme="majorBidi"/>
      <w:i/>
      <w:iCs/>
      <w:color w:val="1F4D78" w:themeColor="accent1" w:themeShade="7F"/>
      <w:sz w:val="20"/>
      <w:szCs w:val="20"/>
      <w:lang w:eastAsia="ja-JP"/>
    </w:rPr>
  </w:style>
  <w:style w:type="paragraph" w:customStyle="1" w:styleId="3GPPH3">
    <w:name w:val="3GPP H3"/>
    <w:basedOn w:val="3GPPH2"/>
    <w:next w:val="Normal"/>
    <w:link w:val="3GPPH3Char"/>
    <w:qFormat/>
    <w:rsid w:val="008E430E"/>
    <w:pPr>
      <w:numPr>
        <w:ilvl w:val="2"/>
      </w:numPr>
      <w:tabs>
        <w:tab w:val="clear" w:pos="568"/>
        <w:tab w:val="num" w:pos="851"/>
      </w:tabs>
      <w:ind w:left="851" w:hanging="851"/>
      <w:outlineLvl w:val="2"/>
    </w:pPr>
    <w:rPr>
      <w:b w:val="0"/>
    </w:rPr>
  </w:style>
  <w:style w:type="character" w:customStyle="1" w:styleId="Heading8Char">
    <w:name w:val="Heading 8 Char"/>
    <w:basedOn w:val="DefaultParagraphFont"/>
    <w:link w:val="Heading8"/>
    <w:uiPriority w:val="9"/>
    <w:semiHidden/>
    <w:rsid w:val="004C5454"/>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4C5454"/>
    <w:rPr>
      <w:rFonts w:asciiTheme="majorHAnsi" w:eastAsiaTheme="majorEastAsia" w:hAnsiTheme="majorHAnsi" w:cstheme="majorBidi"/>
      <w:i/>
      <w:iCs/>
      <w:color w:val="272727" w:themeColor="text1" w:themeTint="D8"/>
      <w:sz w:val="21"/>
      <w:szCs w:val="21"/>
      <w:lang w:eastAsia="ja-JP"/>
    </w:rPr>
  </w:style>
  <w:style w:type="character" w:customStyle="1" w:styleId="3GPPH2Char">
    <w:name w:val="3GPP H2 Char"/>
    <w:basedOn w:val="3GPPH1Char"/>
    <w:link w:val="3GPPH2"/>
    <w:rsid w:val="008E430E"/>
    <w:rPr>
      <w:rFonts w:ascii="Arial" w:eastAsiaTheme="minorEastAsia" w:hAnsi="Arial" w:cs="Times New Roman"/>
      <w:b/>
      <w:sz w:val="24"/>
      <w:szCs w:val="20"/>
    </w:rPr>
  </w:style>
  <w:style w:type="paragraph" w:customStyle="1" w:styleId="3GPPH4">
    <w:name w:val="3GPP H4"/>
    <w:basedOn w:val="3GPPH3"/>
    <w:next w:val="Normal"/>
    <w:link w:val="3GPPH4Char"/>
    <w:qFormat/>
    <w:rsid w:val="008E430E"/>
    <w:pPr>
      <w:numPr>
        <w:ilvl w:val="3"/>
      </w:numPr>
      <w:tabs>
        <w:tab w:val="clear" w:pos="1432"/>
        <w:tab w:val="num" w:pos="993"/>
      </w:tabs>
      <w:ind w:left="992" w:hanging="992"/>
      <w:outlineLvl w:val="3"/>
    </w:pPr>
    <w:rPr>
      <w:sz w:val="22"/>
      <w:szCs w:val="22"/>
    </w:rPr>
  </w:style>
  <w:style w:type="character" w:customStyle="1" w:styleId="3GPPH3Char">
    <w:name w:val="3GPP H3 Char"/>
    <w:basedOn w:val="3GPPH2Char"/>
    <w:link w:val="3GPPH3"/>
    <w:rsid w:val="008E430E"/>
    <w:rPr>
      <w:rFonts w:ascii="Arial" w:eastAsiaTheme="minorEastAsia" w:hAnsi="Arial" w:cs="Times New Roman"/>
      <w:b w:val="0"/>
      <w:sz w:val="24"/>
      <w:szCs w:val="20"/>
    </w:rPr>
  </w:style>
  <w:style w:type="character" w:customStyle="1" w:styleId="3GPPH4Char">
    <w:name w:val="3GPP H4 Char"/>
    <w:basedOn w:val="3GPPH3Char"/>
    <w:link w:val="3GPPH4"/>
    <w:rsid w:val="008E430E"/>
    <w:rPr>
      <w:rFonts w:ascii="Arial" w:eastAsiaTheme="minorEastAsia" w:hAnsi="Arial" w:cs="Times New Roman"/>
      <w:b w:val="0"/>
      <w:sz w:val="24"/>
      <w:szCs w:val="20"/>
    </w:rPr>
  </w:style>
  <w:style w:type="table" w:styleId="TableGrid">
    <w:name w:val="Table Grid"/>
    <w:basedOn w:val="TableNormal"/>
    <w:uiPriority w:val="59"/>
    <w:qFormat/>
    <w:rsid w:val="0003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topic,c,C,Legend,topic1,topic2,topic3,3559Caption,topic4,c1,C1,Legend1,topic11,topic21,topic31,3559Caption1,no,topic + 10 pt,Légende italique,Caption Char,topic Char Char1,Legend Char Char1,topic Char1,Legend Char1,Légende italique Char,Annexe"/>
    <w:basedOn w:val="Normal"/>
    <w:next w:val="Normal"/>
    <w:link w:val="CaptionChar1"/>
    <w:qFormat/>
    <w:rsid w:val="000370FC"/>
    <w:pPr>
      <w:keepNext/>
      <w:overflowPunct/>
      <w:autoSpaceDE/>
      <w:autoSpaceDN/>
      <w:adjustRightInd/>
      <w:spacing w:before="60" w:after="120"/>
      <w:jc w:val="center"/>
      <w:textAlignment w:val="auto"/>
    </w:pPr>
    <w:rPr>
      <w:rFonts w:ascii="Verdana" w:hAnsi="Verdana"/>
      <w:b/>
      <w:bCs/>
      <w:sz w:val="16"/>
      <w:lang w:eastAsia="en-US"/>
    </w:rPr>
  </w:style>
  <w:style w:type="paragraph" w:customStyle="1" w:styleId="tableheader">
    <w:name w:val="table header"/>
    <w:basedOn w:val="Normal"/>
    <w:rsid w:val="000370FC"/>
    <w:pPr>
      <w:keepNext/>
      <w:overflowPunct/>
      <w:autoSpaceDE/>
      <w:autoSpaceDN/>
      <w:adjustRightInd/>
      <w:spacing w:before="40" w:after="40"/>
      <w:jc w:val="center"/>
      <w:textAlignment w:val="auto"/>
    </w:pPr>
    <w:rPr>
      <w:rFonts w:ascii="Verdana" w:hAnsi="Verdana"/>
      <w:b/>
      <w:bCs/>
      <w:color w:val="FFFFFF"/>
      <w:sz w:val="14"/>
      <w:lang w:eastAsia="en-US"/>
    </w:rPr>
  </w:style>
  <w:style w:type="paragraph" w:customStyle="1" w:styleId="tabletext">
    <w:name w:val="table text"/>
    <w:basedOn w:val="Normal"/>
    <w:rsid w:val="000370FC"/>
    <w:pPr>
      <w:overflowPunct/>
      <w:autoSpaceDE/>
      <w:autoSpaceDN/>
      <w:adjustRightInd/>
      <w:spacing w:before="40" w:after="40"/>
      <w:textAlignment w:val="auto"/>
    </w:pPr>
    <w:rPr>
      <w:rFonts w:ascii="Verdana" w:hAnsi="Verdana"/>
      <w:bCs/>
      <w:sz w:val="14"/>
      <w:lang w:eastAsia="en-US"/>
    </w:rPr>
  </w:style>
  <w:style w:type="character" w:customStyle="1" w:styleId="CaptionChar1">
    <w:name w:val="Caption Char1"/>
    <w:aliases w:val="topic Char,c Char,C Char,Legend Char,topic1 Char,topic2 Char,topic3 Char,3559Caption Char,topic4 Char,c1 Char,C1 Char,Legend1 Char,topic11 Char,topic21 Char,topic31 Char,3559Caption1 Char,no Char,topic + 10 pt Char,Légende italique Char1"/>
    <w:basedOn w:val="DefaultParagraphFont"/>
    <w:link w:val="Caption"/>
    <w:locked/>
    <w:rsid w:val="000370FC"/>
    <w:rPr>
      <w:rFonts w:ascii="Verdana" w:eastAsia="Times New Roman" w:hAnsi="Verdana" w:cs="Times New Roman"/>
      <w:b/>
      <w:bCs/>
      <w:sz w:val="16"/>
      <w:szCs w:val="20"/>
    </w:rPr>
  </w:style>
  <w:style w:type="character" w:styleId="FootnoteReference">
    <w:name w:val="footnote reference"/>
    <w:aliases w:val="Footer Note"/>
    <w:basedOn w:val="DefaultParagraphFont"/>
    <w:uiPriority w:val="99"/>
    <w:qFormat/>
    <w:rsid w:val="000370FC"/>
    <w:rPr>
      <w:rFonts w:cs="Times New Roman"/>
      <w:position w:val="6"/>
      <w:sz w:val="16"/>
    </w:rPr>
  </w:style>
  <w:style w:type="paragraph" w:styleId="FootnoteText">
    <w:name w:val="footnote text"/>
    <w:basedOn w:val="Normal"/>
    <w:link w:val="FootnoteTextChar"/>
    <w:uiPriority w:val="99"/>
    <w:qFormat/>
    <w:rsid w:val="000370FC"/>
    <w:pPr>
      <w:overflowPunct/>
      <w:autoSpaceDE/>
      <w:autoSpaceDN/>
      <w:adjustRightInd/>
      <w:spacing w:after="120"/>
      <w:jc w:val="both"/>
      <w:textAlignment w:val="auto"/>
    </w:pPr>
    <w:rPr>
      <w:rFonts w:ascii="Arial" w:hAnsi="Arial"/>
      <w:sz w:val="22"/>
      <w:lang w:eastAsia="es-ES"/>
    </w:rPr>
  </w:style>
  <w:style w:type="character" w:customStyle="1" w:styleId="FootnoteTextChar">
    <w:name w:val="Footnote Text Char"/>
    <w:basedOn w:val="DefaultParagraphFont"/>
    <w:link w:val="FootnoteText"/>
    <w:uiPriority w:val="99"/>
    <w:qFormat/>
    <w:rsid w:val="000370FC"/>
    <w:rPr>
      <w:rFonts w:ascii="Arial" w:eastAsia="Times New Roman" w:hAnsi="Arial" w:cs="Times New Roman"/>
      <w:szCs w:val="20"/>
      <w:lang w:eastAsia="es-ES"/>
    </w:rPr>
  </w:style>
  <w:style w:type="paragraph" w:styleId="NormalWeb">
    <w:name w:val="Normal (Web)"/>
    <w:basedOn w:val="Normal"/>
    <w:uiPriority w:val="99"/>
    <w:semiHidden/>
    <w:unhideWhenUsed/>
    <w:rsid w:val="00C8381F"/>
    <w:pPr>
      <w:overflowPunct/>
      <w:autoSpaceDE/>
      <w:autoSpaceDN/>
      <w:adjustRightInd/>
      <w:spacing w:before="100" w:beforeAutospacing="1" w:after="100" w:afterAutospacing="1"/>
      <w:textAlignment w:val="auto"/>
    </w:pPr>
    <w:rPr>
      <w:rFonts w:eastAsiaTheme="minorEastAsia"/>
      <w:sz w:val="24"/>
      <w:szCs w:val="24"/>
      <w:lang w:eastAsia="en-GB"/>
    </w:rPr>
  </w:style>
  <w:style w:type="character" w:customStyle="1" w:styleId="ListParagraphChar">
    <w:name w:val="List Paragraph Char"/>
    <w:aliases w:val="Task Body Char,CV-Style-Enumeration Char,Bullet list Char,GSA List Char"/>
    <w:link w:val="ListParagraph"/>
    <w:uiPriority w:val="99"/>
    <w:qFormat/>
    <w:rsid w:val="00C9086A"/>
    <w:rPr>
      <w:rFonts w:ascii="Times New Roman" w:eastAsia="Times New Roman" w:hAnsi="Times New Roman" w:cs="Times New Roman"/>
      <w:sz w:val="20"/>
      <w:szCs w:val="20"/>
      <w:lang w:eastAsia="ja-JP"/>
    </w:rPr>
  </w:style>
  <w:style w:type="paragraph" w:customStyle="1" w:styleId="PL">
    <w:name w:val="PL"/>
    <w:qFormat/>
    <w:rsid w:val="00945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TAHCar">
    <w:name w:val="TAH Car"/>
    <w:qFormat/>
    <w:rsid w:val="00530370"/>
    <w:rPr>
      <w:rFonts w:ascii="Arial" w:hAnsi="Arial"/>
      <w:b/>
      <w:sz w:val="18"/>
      <w:lang w:val="en-GB" w:eastAsia="en-US" w:bidi="ar-SA"/>
    </w:rPr>
  </w:style>
  <w:style w:type="paragraph" w:customStyle="1" w:styleId="EditorsNote">
    <w:name w:val="Editor's Note"/>
    <w:basedOn w:val="NO"/>
    <w:qFormat/>
    <w:rsid w:val="00A2724B"/>
    <w:pPr>
      <w:overflowPunct/>
      <w:autoSpaceDE/>
      <w:autoSpaceDN/>
      <w:adjustRightInd/>
      <w:spacing w:line="259" w:lineRule="auto"/>
      <w:jc w:val="both"/>
      <w:textAlignment w:val="auto"/>
    </w:pPr>
    <w:rPr>
      <w:rFonts w:eastAsia="Malgun Gothic"/>
      <w:color w:val="FF0000"/>
      <w:lang w:val="zh-CN" w:eastAsia="en-US"/>
    </w:rPr>
  </w:style>
  <w:style w:type="paragraph" w:customStyle="1" w:styleId="3GPPText">
    <w:name w:val="3GPP Text"/>
    <w:basedOn w:val="Normal"/>
    <w:link w:val="3GPPTextChar"/>
    <w:qFormat/>
    <w:rsid w:val="00A2724B"/>
    <w:pPr>
      <w:spacing w:before="120" w:after="120" w:line="259" w:lineRule="auto"/>
      <w:jc w:val="both"/>
    </w:pPr>
    <w:rPr>
      <w:rFonts w:eastAsia="SimSun"/>
      <w:sz w:val="22"/>
      <w:lang w:val="en-US" w:eastAsia="en-US"/>
    </w:rPr>
  </w:style>
  <w:style w:type="character" w:customStyle="1" w:styleId="3GPPTextChar">
    <w:name w:val="3GPP Text Char"/>
    <w:link w:val="3GPPText"/>
    <w:qFormat/>
    <w:rsid w:val="00A2724B"/>
    <w:rPr>
      <w:rFonts w:ascii="Times New Roman" w:eastAsia="SimSu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19795">
      <w:bodyDiv w:val="1"/>
      <w:marLeft w:val="0"/>
      <w:marRight w:val="0"/>
      <w:marTop w:val="0"/>
      <w:marBottom w:val="0"/>
      <w:divBdr>
        <w:top w:val="none" w:sz="0" w:space="0" w:color="auto"/>
        <w:left w:val="none" w:sz="0" w:space="0" w:color="auto"/>
        <w:bottom w:val="none" w:sz="0" w:space="0" w:color="auto"/>
        <w:right w:val="none" w:sz="0" w:space="0" w:color="auto"/>
      </w:divBdr>
    </w:div>
    <w:div w:id="509611471">
      <w:bodyDiv w:val="1"/>
      <w:marLeft w:val="0"/>
      <w:marRight w:val="0"/>
      <w:marTop w:val="0"/>
      <w:marBottom w:val="0"/>
      <w:divBdr>
        <w:top w:val="none" w:sz="0" w:space="0" w:color="auto"/>
        <w:left w:val="none" w:sz="0" w:space="0" w:color="auto"/>
        <w:bottom w:val="none" w:sz="0" w:space="0" w:color="auto"/>
        <w:right w:val="none" w:sz="0" w:space="0" w:color="auto"/>
      </w:divBdr>
    </w:div>
    <w:div w:id="641426205">
      <w:bodyDiv w:val="1"/>
      <w:marLeft w:val="0"/>
      <w:marRight w:val="0"/>
      <w:marTop w:val="0"/>
      <w:marBottom w:val="0"/>
      <w:divBdr>
        <w:top w:val="none" w:sz="0" w:space="0" w:color="auto"/>
        <w:left w:val="none" w:sz="0" w:space="0" w:color="auto"/>
        <w:bottom w:val="none" w:sz="0" w:space="0" w:color="auto"/>
        <w:right w:val="none" w:sz="0" w:space="0" w:color="auto"/>
      </w:divBdr>
      <w:divsChild>
        <w:div w:id="1780643903">
          <w:marLeft w:val="0"/>
          <w:marRight w:val="0"/>
          <w:marTop w:val="0"/>
          <w:marBottom w:val="1500"/>
          <w:divBdr>
            <w:top w:val="none" w:sz="0" w:space="0" w:color="auto"/>
            <w:left w:val="none" w:sz="0" w:space="0" w:color="auto"/>
            <w:bottom w:val="none" w:sz="0" w:space="0" w:color="auto"/>
            <w:right w:val="none" w:sz="0" w:space="0" w:color="auto"/>
          </w:divBdr>
          <w:divsChild>
            <w:div w:id="469592091">
              <w:marLeft w:val="0"/>
              <w:marRight w:val="0"/>
              <w:marTop w:val="0"/>
              <w:marBottom w:val="1350"/>
              <w:divBdr>
                <w:top w:val="none" w:sz="0" w:space="0" w:color="auto"/>
                <w:left w:val="none" w:sz="0" w:space="0" w:color="auto"/>
                <w:bottom w:val="none" w:sz="0" w:space="0" w:color="auto"/>
                <w:right w:val="none" w:sz="0" w:space="0" w:color="auto"/>
              </w:divBdr>
              <w:divsChild>
                <w:div w:id="180847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298882">
      <w:bodyDiv w:val="1"/>
      <w:marLeft w:val="0"/>
      <w:marRight w:val="0"/>
      <w:marTop w:val="0"/>
      <w:marBottom w:val="0"/>
      <w:divBdr>
        <w:top w:val="none" w:sz="0" w:space="0" w:color="auto"/>
        <w:left w:val="none" w:sz="0" w:space="0" w:color="auto"/>
        <w:bottom w:val="none" w:sz="0" w:space="0" w:color="auto"/>
        <w:right w:val="none" w:sz="0" w:space="0" w:color="auto"/>
      </w:divBdr>
    </w:div>
    <w:div w:id="956564294">
      <w:bodyDiv w:val="1"/>
      <w:marLeft w:val="0"/>
      <w:marRight w:val="0"/>
      <w:marTop w:val="0"/>
      <w:marBottom w:val="0"/>
      <w:divBdr>
        <w:top w:val="none" w:sz="0" w:space="0" w:color="auto"/>
        <w:left w:val="none" w:sz="0" w:space="0" w:color="auto"/>
        <w:bottom w:val="none" w:sz="0" w:space="0" w:color="auto"/>
        <w:right w:val="none" w:sz="0" w:space="0" w:color="auto"/>
      </w:divBdr>
      <w:divsChild>
        <w:div w:id="831795211">
          <w:marLeft w:val="0"/>
          <w:marRight w:val="0"/>
          <w:marTop w:val="0"/>
          <w:marBottom w:val="0"/>
          <w:divBdr>
            <w:top w:val="none" w:sz="0" w:space="0" w:color="auto"/>
            <w:left w:val="none" w:sz="0" w:space="0" w:color="auto"/>
            <w:bottom w:val="none" w:sz="0" w:space="0" w:color="auto"/>
            <w:right w:val="none" w:sz="0" w:space="0" w:color="auto"/>
          </w:divBdr>
          <w:divsChild>
            <w:div w:id="1487354879">
              <w:marLeft w:val="0"/>
              <w:marRight w:val="0"/>
              <w:marTop w:val="0"/>
              <w:marBottom w:val="0"/>
              <w:divBdr>
                <w:top w:val="none" w:sz="0" w:space="0" w:color="auto"/>
                <w:left w:val="none" w:sz="0" w:space="0" w:color="auto"/>
                <w:bottom w:val="none" w:sz="0" w:space="0" w:color="auto"/>
                <w:right w:val="none" w:sz="0" w:space="0" w:color="auto"/>
              </w:divBdr>
              <w:divsChild>
                <w:div w:id="1490630475">
                  <w:marLeft w:val="0"/>
                  <w:marRight w:val="0"/>
                  <w:marTop w:val="0"/>
                  <w:marBottom w:val="0"/>
                  <w:divBdr>
                    <w:top w:val="none" w:sz="0" w:space="0" w:color="auto"/>
                    <w:left w:val="none" w:sz="0" w:space="0" w:color="auto"/>
                    <w:bottom w:val="none" w:sz="0" w:space="0" w:color="auto"/>
                    <w:right w:val="none" w:sz="0" w:space="0" w:color="auto"/>
                  </w:divBdr>
                  <w:divsChild>
                    <w:div w:id="1757893854">
                      <w:marLeft w:val="0"/>
                      <w:marRight w:val="0"/>
                      <w:marTop w:val="0"/>
                      <w:marBottom w:val="0"/>
                      <w:divBdr>
                        <w:top w:val="none" w:sz="0" w:space="0" w:color="auto"/>
                        <w:left w:val="none" w:sz="0" w:space="0" w:color="auto"/>
                        <w:bottom w:val="none" w:sz="0" w:space="0" w:color="auto"/>
                        <w:right w:val="none" w:sz="0" w:space="0" w:color="auto"/>
                      </w:divBdr>
                      <w:divsChild>
                        <w:div w:id="964196333">
                          <w:marLeft w:val="0"/>
                          <w:marRight w:val="0"/>
                          <w:marTop w:val="0"/>
                          <w:marBottom w:val="0"/>
                          <w:divBdr>
                            <w:top w:val="none" w:sz="0" w:space="0" w:color="auto"/>
                            <w:left w:val="none" w:sz="0" w:space="0" w:color="auto"/>
                            <w:bottom w:val="none" w:sz="0" w:space="0" w:color="auto"/>
                            <w:right w:val="none" w:sz="0" w:space="0" w:color="auto"/>
                          </w:divBdr>
                          <w:divsChild>
                            <w:div w:id="271713622">
                              <w:marLeft w:val="2700"/>
                              <w:marRight w:val="3960"/>
                              <w:marTop w:val="0"/>
                              <w:marBottom w:val="0"/>
                              <w:divBdr>
                                <w:top w:val="none" w:sz="0" w:space="0" w:color="auto"/>
                                <w:left w:val="none" w:sz="0" w:space="0" w:color="auto"/>
                                <w:bottom w:val="none" w:sz="0" w:space="0" w:color="auto"/>
                                <w:right w:val="none" w:sz="0" w:space="0" w:color="auto"/>
                              </w:divBdr>
                              <w:divsChild>
                                <w:div w:id="656616842">
                                  <w:marLeft w:val="0"/>
                                  <w:marRight w:val="0"/>
                                  <w:marTop w:val="0"/>
                                  <w:marBottom w:val="0"/>
                                  <w:divBdr>
                                    <w:top w:val="none" w:sz="0" w:space="0" w:color="auto"/>
                                    <w:left w:val="none" w:sz="0" w:space="0" w:color="auto"/>
                                    <w:bottom w:val="none" w:sz="0" w:space="0" w:color="auto"/>
                                    <w:right w:val="none" w:sz="0" w:space="0" w:color="auto"/>
                                  </w:divBdr>
                                  <w:divsChild>
                                    <w:div w:id="590696728">
                                      <w:marLeft w:val="0"/>
                                      <w:marRight w:val="0"/>
                                      <w:marTop w:val="0"/>
                                      <w:marBottom w:val="0"/>
                                      <w:divBdr>
                                        <w:top w:val="none" w:sz="0" w:space="0" w:color="auto"/>
                                        <w:left w:val="none" w:sz="0" w:space="0" w:color="auto"/>
                                        <w:bottom w:val="none" w:sz="0" w:space="0" w:color="auto"/>
                                        <w:right w:val="none" w:sz="0" w:space="0" w:color="auto"/>
                                      </w:divBdr>
                                      <w:divsChild>
                                        <w:div w:id="1108617483">
                                          <w:marLeft w:val="0"/>
                                          <w:marRight w:val="0"/>
                                          <w:marTop w:val="0"/>
                                          <w:marBottom w:val="0"/>
                                          <w:divBdr>
                                            <w:top w:val="none" w:sz="0" w:space="0" w:color="auto"/>
                                            <w:left w:val="none" w:sz="0" w:space="0" w:color="auto"/>
                                            <w:bottom w:val="none" w:sz="0" w:space="0" w:color="auto"/>
                                            <w:right w:val="none" w:sz="0" w:space="0" w:color="auto"/>
                                          </w:divBdr>
                                          <w:divsChild>
                                            <w:div w:id="1888056540">
                                              <w:marLeft w:val="0"/>
                                              <w:marRight w:val="0"/>
                                              <w:marTop w:val="90"/>
                                              <w:marBottom w:val="0"/>
                                              <w:divBdr>
                                                <w:top w:val="none" w:sz="0" w:space="0" w:color="auto"/>
                                                <w:left w:val="none" w:sz="0" w:space="0" w:color="auto"/>
                                                <w:bottom w:val="none" w:sz="0" w:space="0" w:color="auto"/>
                                                <w:right w:val="none" w:sz="0" w:space="0" w:color="auto"/>
                                              </w:divBdr>
                                              <w:divsChild>
                                                <w:div w:id="530387018">
                                                  <w:marLeft w:val="0"/>
                                                  <w:marRight w:val="0"/>
                                                  <w:marTop w:val="0"/>
                                                  <w:marBottom w:val="420"/>
                                                  <w:divBdr>
                                                    <w:top w:val="none" w:sz="0" w:space="0" w:color="auto"/>
                                                    <w:left w:val="none" w:sz="0" w:space="0" w:color="auto"/>
                                                    <w:bottom w:val="none" w:sz="0" w:space="0" w:color="auto"/>
                                                    <w:right w:val="none" w:sz="0" w:space="0" w:color="auto"/>
                                                  </w:divBdr>
                                                  <w:divsChild>
                                                    <w:div w:id="1045637964">
                                                      <w:marLeft w:val="0"/>
                                                      <w:marRight w:val="0"/>
                                                      <w:marTop w:val="0"/>
                                                      <w:marBottom w:val="0"/>
                                                      <w:divBdr>
                                                        <w:top w:val="none" w:sz="0" w:space="0" w:color="auto"/>
                                                        <w:left w:val="none" w:sz="0" w:space="0" w:color="auto"/>
                                                        <w:bottom w:val="none" w:sz="0" w:space="0" w:color="auto"/>
                                                        <w:right w:val="none" w:sz="0" w:space="0" w:color="auto"/>
                                                      </w:divBdr>
                                                      <w:divsChild>
                                                        <w:div w:id="217321094">
                                                          <w:marLeft w:val="0"/>
                                                          <w:marRight w:val="0"/>
                                                          <w:marTop w:val="0"/>
                                                          <w:marBottom w:val="0"/>
                                                          <w:divBdr>
                                                            <w:top w:val="none" w:sz="0" w:space="0" w:color="auto"/>
                                                            <w:left w:val="none" w:sz="0" w:space="0" w:color="auto"/>
                                                            <w:bottom w:val="none" w:sz="0" w:space="0" w:color="auto"/>
                                                            <w:right w:val="none" w:sz="0" w:space="0" w:color="auto"/>
                                                          </w:divBdr>
                                                          <w:divsChild>
                                                            <w:div w:id="327562024">
                                                              <w:marLeft w:val="0"/>
                                                              <w:marRight w:val="0"/>
                                                              <w:marTop w:val="0"/>
                                                              <w:marBottom w:val="0"/>
                                                              <w:divBdr>
                                                                <w:top w:val="none" w:sz="0" w:space="0" w:color="auto"/>
                                                                <w:left w:val="none" w:sz="0" w:space="0" w:color="auto"/>
                                                                <w:bottom w:val="none" w:sz="0" w:space="0" w:color="auto"/>
                                                                <w:right w:val="none" w:sz="0" w:space="0" w:color="auto"/>
                                                              </w:divBdr>
                                                              <w:divsChild>
                                                                <w:div w:id="1596092488">
                                                                  <w:marLeft w:val="0"/>
                                                                  <w:marRight w:val="0"/>
                                                                  <w:marTop w:val="0"/>
                                                                  <w:marBottom w:val="0"/>
                                                                  <w:divBdr>
                                                                    <w:top w:val="none" w:sz="0" w:space="0" w:color="auto"/>
                                                                    <w:left w:val="none" w:sz="0" w:space="0" w:color="auto"/>
                                                                    <w:bottom w:val="none" w:sz="0" w:space="0" w:color="auto"/>
                                                                    <w:right w:val="none" w:sz="0" w:space="0" w:color="auto"/>
                                                                  </w:divBdr>
                                                                  <w:divsChild>
                                                                    <w:div w:id="1880362908">
                                                                      <w:marLeft w:val="0"/>
                                                                      <w:marRight w:val="0"/>
                                                                      <w:marTop w:val="0"/>
                                                                      <w:marBottom w:val="0"/>
                                                                      <w:divBdr>
                                                                        <w:top w:val="none" w:sz="0" w:space="0" w:color="auto"/>
                                                                        <w:left w:val="none" w:sz="0" w:space="0" w:color="auto"/>
                                                                        <w:bottom w:val="none" w:sz="0" w:space="0" w:color="auto"/>
                                                                        <w:right w:val="none" w:sz="0" w:space="0" w:color="auto"/>
                                                                      </w:divBdr>
                                                                      <w:divsChild>
                                                                        <w:div w:id="2018462054">
                                                                          <w:marLeft w:val="0"/>
                                                                          <w:marRight w:val="0"/>
                                                                          <w:marTop w:val="0"/>
                                                                          <w:marBottom w:val="0"/>
                                                                          <w:divBdr>
                                                                            <w:top w:val="none" w:sz="0" w:space="0" w:color="auto"/>
                                                                            <w:left w:val="none" w:sz="0" w:space="0" w:color="auto"/>
                                                                            <w:bottom w:val="none" w:sz="0" w:space="0" w:color="auto"/>
                                                                            <w:right w:val="none" w:sz="0" w:space="0" w:color="auto"/>
                                                                          </w:divBdr>
                                                                          <w:divsChild>
                                                                            <w:div w:id="324555922">
                                                                              <w:marLeft w:val="0"/>
                                                                              <w:marRight w:val="0"/>
                                                                              <w:marTop w:val="0"/>
                                                                              <w:marBottom w:val="0"/>
                                                                              <w:divBdr>
                                                                                <w:top w:val="none" w:sz="0" w:space="0" w:color="auto"/>
                                                                                <w:left w:val="none" w:sz="0" w:space="0" w:color="auto"/>
                                                                                <w:bottom w:val="none" w:sz="0" w:space="0" w:color="auto"/>
                                                                                <w:right w:val="none" w:sz="0" w:space="0" w:color="auto"/>
                                                                              </w:divBdr>
                                                                              <w:divsChild>
                                                                                <w:div w:id="1858690612">
                                                                                  <w:marLeft w:val="0"/>
                                                                                  <w:marRight w:val="0"/>
                                                                                  <w:marTop w:val="0"/>
                                                                                  <w:marBottom w:val="0"/>
                                                                                  <w:divBdr>
                                                                                    <w:top w:val="none" w:sz="0" w:space="0" w:color="auto"/>
                                                                                    <w:left w:val="none" w:sz="0" w:space="0" w:color="auto"/>
                                                                                    <w:bottom w:val="none" w:sz="0" w:space="0" w:color="auto"/>
                                                                                    <w:right w:val="none" w:sz="0" w:space="0" w:color="auto"/>
                                                                                  </w:divBdr>
                                                                                  <w:divsChild>
                                                                                    <w:div w:id="1539388459">
                                                                                      <w:marLeft w:val="0"/>
                                                                                      <w:marRight w:val="0"/>
                                                                                      <w:marTop w:val="0"/>
                                                                                      <w:marBottom w:val="0"/>
                                                                                      <w:divBdr>
                                                                                        <w:top w:val="none" w:sz="0" w:space="0" w:color="auto"/>
                                                                                        <w:left w:val="none" w:sz="0" w:space="0" w:color="auto"/>
                                                                                        <w:bottom w:val="none" w:sz="0" w:space="0" w:color="auto"/>
                                                                                        <w:right w:val="none" w:sz="0" w:space="0" w:color="auto"/>
                                                                                      </w:divBdr>
                                                                                      <w:divsChild>
                                                                                        <w:div w:id="1823890958">
                                                                                          <w:marLeft w:val="0"/>
                                                                                          <w:marRight w:val="0"/>
                                                                                          <w:marTop w:val="0"/>
                                                                                          <w:marBottom w:val="0"/>
                                                                                          <w:divBdr>
                                                                                            <w:top w:val="none" w:sz="0" w:space="0" w:color="auto"/>
                                                                                            <w:left w:val="none" w:sz="0" w:space="0" w:color="auto"/>
                                                                                            <w:bottom w:val="none" w:sz="0" w:space="0" w:color="auto"/>
                                                                                            <w:right w:val="none" w:sz="0" w:space="0" w:color="auto"/>
                                                                                          </w:divBdr>
                                                                                          <w:divsChild>
                                                                                            <w:div w:id="1690182621">
                                                                                              <w:marLeft w:val="0"/>
                                                                                              <w:marRight w:val="0"/>
                                                                                              <w:marTop w:val="0"/>
                                                                                              <w:marBottom w:val="0"/>
                                                                                              <w:divBdr>
                                                                                                <w:top w:val="none" w:sz="0" w:space="0" w:color="auto"/>
                                                                                                <w:left w:val="none" w:sz="0" w:space="0" w:color="auto"/>
                                                                                                <w:bottom w:val="none" w:sz="0" w:space="0" w:color="auto"/>
                                                                                                <w:right w:val="none" w:sz="0" w:space="0" w:color="auto"/>
                                                                                              </w:divBdr>
                                                                                              <w:divsChild>
                                                                                                <w:div w:id="1780876965">
                                                                                                  <w:marLeft w:val="0"/>
                                                                                                  <w:marRight w:val="0"/>
                                                                                                  <w:marTop w:val="0"/>
                                                                                                  <w:marBottom w:val="0"/>
                                                                                                  <w:divBdr>
                                                                                                    <w:top w:val="none" w:sz="0" w:space="0" w:color="auto"/>
                                                                                                    <w:left w:val="none" w:sz="0" w:space="0" w:color="auto"/>
                                                                                                    <w:bottom w:val="none" w:sz="0" w:space="0" w:color="auto"/>
                                                                                                    <w:right w:val="none" w:sz="0" w:space="0" w:color="auto"/>
                                                                                                  </w:divBdr>
                                                                                                  <w:divsChild>
                                                                                                    <w:div w:id="1083717669">
                                                                                                      <w:marLeft w:val="0"/>
                                                                                                      <w:marRight w:val="0"/>
                                                                                                      <w:marTop w:val="0"/>
                                                                                                      <w:marBottom w:val="0"/>
                                                                                                      <w:divBdr>
                                                                                                        <w:top w:val="none" w:sz="0" w:space="0" w:color="auto"/>
                                                                                                        <w:left w:val="none" w:sz="0" w:space="0" w:color="auto"/>
                                                                                                        <w:bottom w:val="none" w:sz="0" w:space="0" w:color="auto"/>
                                                                                                        <w:right w:val="none" w:sz="0" w:space="0" w:color="auto"/>
                                                                                                      </w:divBdr>
                                                                                                      <w:divsChild>
                                                                                                        <w:div w:id="1699311449">
                                                                                                          <w:marLeft w:val="0"/>
                                                                                                          <w:marRight w:val="0"/>
                                                                                                          <w:marTop w:val="0"/>
                                                                                                          <w:marBottom w:val="0"/>
                                                                                                          <w:divBdr>
                                                                                                            <w:top w:val="none" w:sz="0" w:space="0" w:color="auto"/>
                                                                                                            <w:left w:val="none" w:sz="0" w:space="0" w:color="auto"/>
                                                                                                            <w:bottom w:val="none" w:sz="0" w:space="0" w:color="auto"/>
                                                                                                            <w:right w:val="none" w:sz="0" w:space="0" w:color="auto"/>
                                                                                                          </w:divBdr>
                                                                                                          <w:divsChild>
                                                                                                            <w:div w:id="1220440425">
                                                                                                              <w:marLeft w:val="0"/>
                                                                                                              <w:marRight w:val="0"/>
                                                                                                              <w:marTop w:val="0"/>
                                                                                                              <w:marBottom w:val="0"/>
                                                                                                              <w:divBdr>
                                                                                                                <w:top w:val="none" w:sz="0" w:space="0" w:color="auto"/>
                                                                                                                <w:left w:val="none" w:sz="0" w:space="0" w:color="auto"/>
                                                                                                                <w:bottom w:val="none" w:sz="0" w:space="0" w:color="auto"/>
                                                                                                                <w:right w:val="none" w:sz="0" w:space="0" w:color="auto"/>
                                                                                                              </w:divBdr>
                                                                                                              <w:divsChild>
                                                                                                                <w:div w:id="1391921034">
                                                                                                                  <w:marLeft w:val="0"/>
                                                                                                                  <w:marRight w:val="0"/>
                                                                                                                  <w:marTop w:val="0"/>
                                                                                                                  <w:marBottom w:val="0"/>
                                                                                                                  <w:divBdr>
                                                                                                                    <w:top w:val="none" w:sz="0" w:space="0" w:color="auto"/>
                                                                                                                    <w:left w:val="none" w:sz="0" w:space="0" w:color="auto"/>
                                                                                                                    <w:bottom w:val="none" w:sz="0" w:space="0" w:color="auto"/>
                                                                                                                    <w:right w:val="none" w:sz="0" w:space="0" w:color="auto"/>
                                                                                                                  </w:divBdr>
                                                                                                                  <w:divsChild>
                                                                                                                    <w:div w:id="1347514118">
                                                                                                                      <w:marLeft w:val="300"/>
                                                                                                                      <w:marRight w:val="0"/>
                                                                                                                      <w:marTop w:val="0"/>
                                                                                                                      <w:marBottom w:val="0"/>
                                                                                                                      <w:divBdr>
                                                                                                                        <w:top w:val="none" w:sz="0" w:space="0" w:color="auto"/>
                                                                                                                        <w:left w:val="none" w:sz="0" w:space="0" w:color="auto"/>
                                                                                                                        <w:bottom w:val="none" w:sz="0" w:space="0" w:color="auto"/>
                                                                                                                        <w:right w:val="none" w:sz="0" w:space="0" w:color="auto"/>
                                                                                                                      </w:divBdr>
                                                                                                                      <w:divsChild>
                                                                                                                        <w:div w:id="1989477505">
                                                                                                                          <w:marLeft w:val="-300"/>
                                                                                                                          <w:marRight w:val="0"/>
                                                                                                                          <w:marTop w:val="0"/>
                                                                                                                          <w:marBottom w:val="0"/>
                                                                                                                          <w:divBdr>
                                                                                                                            <w:top w:val="none" w:sz="0" w:space="0" w:color="auto"/>
                                                                                                                            <w:left w:val="none" w:sz="0" w:space="0" w:color="auto"/>
                                                                                                                            <w:bottom w:val="none" w:sz="0" w:space="0" w:color="auto"/>
                                                                                                                            <w:right w:val="none" w:sz="0" w:space="0" w:color="auto"/>
                                                                                                                          </w:divBdr>
                                                                                                                          <w:divsChild>
                                                                                                                            <w:div w:id="207369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5471514">
      <w:bodyDiv w:val="1"/>
      <w:marLeft w:val="0"/>
      <w:marRight w:val="0"/>
      <w:marTop w:val="0"/>
      <w:marBottom w:val="0"/>
      <w:divBdr>
        <w:top w:val="none" w:sz="0" w:space="0" w:color="auto"/>
        <w:left w:val="none" w:sz="0" w:space="0" w:color="auto"/>
        <w:bottom w:val="none" w:sz="0" w:space="0" w:color="auto"/>
        <w:right w:val="none" w:sz="0" w:space="0" w:color="auto"/>
      </w:divBdr>
    </w:div>
    <w:div w:id="1236013153">
      <w:bodyDiv w:val="1"/>
      <w:marLeft w:val="0"/>
      <w:marRight w:val="0"/>
      <w:marTop w:val="0"/>
      <w:marBottom w:val="0"/>
      <w:divBdr>
        <w:top w:val="none" w:sz="0" w:space="0" w:color="auto"/>
        <w:left w:val="none" w:sz="0" w:space="0" w:color="auto"/>
        <w:bottom w:val="none" w:sz="0" w:space="0" w:color="auto"/>
        <w:right w:val="none" w:sz="0" w:space="0" w:color="auto"/>
      </w:divBdr>
    </w:div>
    <w:div w:id="1708333717">
      <w:bodyDiv w:val="1"/>
      <w:marLeft w:val="0"/>
      <w:marRight w:val="0"/>
      <w:marTop w:val="0"/>
      <w:marBottom w:val="0"/>
      <w:divBdr>
        <w:top w:val="none" w:sz="0" w:space="0" w:color="auto"/>
        <w:left w:val="none" w:sz="0" w:space="0" w:color="auto"/>
        <w:bottom w:val="none" w:sz="0" w:space="0" w:color="auto"/>
        <w:right w:val="none" w:sz="0" w:space="0" w:color="auto"/>
      </w:divBdr>
      <w:divsChild>
        <w:div w:id="1616868549">
          <w:marLeft w:val="0"/>
          <w:marRight w:val="0"/>
          <w:marTop w:val="960"/>
          <w:marBottom w:val="0"/>
          <w:divBdr>
            <w:top w:val="none" w:sz="0" w:space="0" w:color="auto"/>
            <w:left w:val="none" w:sz="0" w:space="0" w:color="auto"/>
            <w:bottom w:val="none" w:sz="0" w:space="0" w:color="auto"/>
            <w:right w:val="none" w:sz="0" w:space="0" w:color="auto"/>
          </w:divBdr>
          <w:divsChild>
            <w:div w:id="1752971661">
              <w:marLeft w:val="0"/>
              <w:marRight w:val="0"/>
              <w:marTop w:val="0"/>
              <w:marBottom w:val="0"/>
              <w:divBdr>
                <w:top w:val="none" w:sz="0" w:space="0" w:color="auto"/>
                <w:left w:val="none" w:sz="0" w:space="0" w:color="auto"/>
                <w:bottom w:val="none" w:sz="0" w:space="0" w:color="auto"/>
                <w:right w:val="none" w:sz="0" w:space="0" w:color="auto"/>
              </w:divBdr>
              <w:divsChild>
                <w:div w:id="1218084355">
                  <w:marLeft w:val="0"/>
                  <w:marRight w:val="0"/>
                  <w:marTop w:val="0"/>
                  <w:marBottom w:val="0"/>
                  <w:divBdr>
                    <w:top w:val="none" w:sz="0" w:space="0" w:color="auto"/>
                    <w:left w:val="none" w:sz="0" w:space="0" w:color="auto"/>
                    <w:bottom w:val="none" w:sz="0" w:space="0" w:color="auto"/>
                    <w:right w:val="none" w:sz="0" w:space="0" w:color="auto"/>
                  </w:divBdr>
                  <w:divsChild>
                    <w:div w:id="418060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389277">
      <w:bodyDiv w:val="1"/>
      <w:marLeft w:val="0"/>
      <w:marRight w:val="0"/>
      <w:marTop w:val="0"/>
      <w:marBottom w:val="0"/>
      <w:divBdr>
        <w:top w:val="none" w:sz="0" w:space="0" w:color="auto"/>
        <w:left w:val="none" w:sz="0" w:space="0" w:color="auto"/>
        <w:bottom w:val="none" w:sz="0" w:space="0" w:color="auto"/>
        <w:right w:val="none" w:sz="0" w:space="0" w:color="auto"/>
      </w:divBdr>
      <w:divsChild>
        <w:div w:id="180633694">
          <w:marLeft w:val="0"/>
          <w:marRight w:val="0"/>
          <w:marTop w:val="0"/>
          <w:marBottom w:val="0"/>
          <w:divBdr>
            <w:top w:val="none" w:sz="0" w:space="0" w:color="auto"/>
            <w:left w:val="none" w:sz="0" w:space="0" w:color="auto"/>
            <w:bottom w:val="none" w:sz="0" w:space="0" w:color="auto"/>
            <w:right w:val="none" w:sz="0" w:space="0" w:color="auto"/>
          </w:divBdr>
          <w:divsChild>
            <w:div w:id="1296989683">
              <w:marLeft w:val="0"/>
              <w:marRight w:val="0"/>
              <w:marTop w:val="0"/>
              <w:marBottom w:val="0"/>
              <w:divBdr>
                <w:top w:val="none" w:sz="0" w:space="0" w:color="auto"/>
                <w:left w:val="none" w:sz="0" w:space="0" w:color="auto"/>
                <w:bottom w:val="none" w:sz="0" w:space="0" w:color="auto"/>
                <w:right w:val="none" w:sz="0" w:space="0" w:color="auto"/>
              </w:divBdr>
              <w:divsChild>
                <w:div w:id="951594349">
                  <w:marLeft w:val="0"/>
                  <w:marRight w:val="0"/>
                  <w:marTop w:val="0"/>
                  <w:marBottom w:val="0"/>
                  <w:divBdr>
                    <w:top w:val="none" w:sz="0" w:space="0" w:color="auto"/>
                    <w:left w:val="none" w:sz="0" w:space="0" w:color="auto"/>
                    <w:bottom w:val="none" w:sz="0" w:space="0" w:color="auto"/>
                    <w:right w:val="none" w:sz="0" w:space="0" w:color="auto"/>
                  </w:divBdr>
                  <w:divsChild>
                    <w:div w:id="694238177">
                      <w:marLeft w:val="0"/>
                      <w:marRight w:val="0"/>
                      <w:marTop w:val="0"/>
                      <w:marBottom w:val="0"/>
                      <w:divBdr>
                        <w:top w:val="none" w:sz="0" w:space="0" w:color="auto"/>
                        <w:left w:val="none" w:sz="0" w:space="0" w:color="auto"/>
                        <w:bottom w:val="none" w:sz="0" w:space="0" w:color="auto"/>
                        <w:right w:val="none" w:sz="0" w:space="0" w:color="auto"/>
                      </w:divBdr>
                      <w:divsChild>
                        <w:div w:id="727916711">
                          <w:marLeft w:val="0"/>
                          <w:marRight w:val="0"/>
                          <w:marTop w:val="0"/>
                          <w:marBottom w:val="0"/>
                          <w:divBdr>
                            <w:top w:val="none" w:sz="0" w:space="0" w:color="auto"/>
                            <w:left w:val="none" w:sz="0" w:space="0" w:color="auto"/>
                            <w:bottom w:val="none" w:sz="0" w:space="0" w:color="auto"/>
                            <w:right w:val="none" w:sz="0" w:space="0" w:color="auto"/>
                          </w:divBdr>
                          <w:divsChild>
                            <w:div w:id="1236085294">
                              <w:marLeft w:val="2700"/>
                              <w:marRight w:val="3960"/>
                              <w:marTop w:val="0"/>
                              <w:marBottom w:val="0"/>
                              <w:divBdr>
                                <w:top w:val="none" w:sz="0" w:space="0" w:color="auto"/>
                                <w:left w:val="none" w:sz="0" w:space="0" w:color="auto"/>
                                <w:bottom w:val="none" w:sz="0" w:space="0" w:color="auto"/>
                                <w:right w:val="none" w:sz="0" w:space="0" w:color="auto"/>
                              </w:divBdr>
                              <w:divsChild>
                                <w:div w:id="1756047381">
                                  <w:marLeft w:val="0"/>
                                  <w:marRight w:val="0"/>
                                  <w:marTop w:val="0"/>
                                  <w:marBottom w:val="0"/>
                                  <w:divBdr>
                                    <w:top w:val="none" w:sz="0" w:space="0" w:color="auto"/>
                                    <w:left w:val="none" w:sz="0" w:space="0" w:color="auto"/>
                                    <w:bottom w:val="none" w:sz="0" w:space="0" w:color="auto"/>
                                    <w:right w:val="none" w:sz="0" w:space="0" w:color="auto"/>
                                  </w:divBdr>
                                  <w:divsChild>
                                    <w:div w:id="2019892986">
                                      <w:marLeft w:val="0"/>
                                      <w:marRight w:val="0"/>
                                      <w:marTop w:val="0"/>
                                      <w:marBottom w:val="0"/>
                                      <w:divBdr>
                                        <w:top w:val="none" w:sz="0" w:space="0" w:color="auto"/>
                                        <w:left w:val="none" w:sz="0" w:space="0" w:color="auto"/>
                                        <w:bottom w:val="none" w:sz="0" w:space="0" w:color="auto"/>
                                        <w:right w:val="none" w:sz="0" w:space="0" w:color="auto"/>
                                      </w:divBdr>
                                      <w:divsChild>
                                        <w:div w:id="7367103">
                                          <w:marLeft w:val="0"/>
                                          <w:marRight w:val="0"/>
                                          <w:marTop w:val="0"/>
                                          <w:marBottom w:val="0"/>
                                          <w:divBdr>
                                            <w:top w:val="none" w:sz="0" w:space="0" w:color="auto"/>
                                            <w:left w:val="none" w:sz="0" w:space="0" w:color="auto"/>
                                            <w:bottom w:val="none" w:sz="0" w:space="0" w:color="auto"/>
                                            <w:right w:val="none" w:sz="0" w:space="0" w:color="auto"/>
                                          </w:divBdr>
                                          <w:divsChild>
                                            <w:div w:id="1668707773">
                                              <w:marLeft w:val="0"/>
                                              <w:marRight w:val="0"/>
                                              <w:marTop w:val="90"/>
                                              <w:marBottom w:val="0"/>
                                              <w:divBdr>
                                                <w:top w:val="none" w:sz="0" w:space="0" w:color="auto"/>
                                                <w:left w:val="none" w:sz="0" w:space="0" w:color="auto"/>
                                                <w:bottom w:val="none" w:sz="0" w:space="0" w:color="auto"/>
                                                <w:right w:val="none" w:sz="0" w:space="0" w:color="auto"/>
                                              </w:divBdr>
                                              <w:divsChild>
                                                <w:div w:id="800346941">
                                                  <w:marLeft w:val="0"/>
                                                  <w:marRight w:val="0"/>
                                                  <w:marTop w:val="0"/>
                                                  <w:marBottom w:val="420"/>
                                                  <w:divBdr>
                                                    <w:top w:val="none" w:sz="0" w:space="0" w:color="auto"/>
                                                    <w:left w:val="none" w:sz="0" w:space="0" w:color="auto"/>
                                                    <w:bottom w:val="none" w:sz="0" w:space="0" w:color="auto"/>
                                                    <w:right w:val="none" w:sz="0" w:space="0" w:color="auto"/>
                                                  </w:divBdr>
                                                  <w:divsChild>
                                                    <w:div w:id="1234778150">
                                                      <w:marLeft w:val="0"/>
                                                      <w:marRight w:val="0"/>
                                                      <w:marTop w:val="0"/>
                                                      <w:marBottom w:val="0"/>
                                                      <w:divBdr>
                                                        <w:top w:val="none" w:sz="0" w:space="0" w:color="auto"/>
                                                        <w:left w:val="none" w:sz="0" w:space="0" w:color="auto"/>
                                                        <w:bottom w:val="none" w:sz="0" w:space="0" w:color="auto"/>
                                                        <w:right w:val="none" w:sz="0" w:space="0" w:color="auto"/>
                                                      </w:divBdr>
                                                      <w:divsChild>
                                                        <w:div w:id="945892230">
                                                          <w:marLeft w:val="0"/>
                                                          <w:marRight w:val="0"/>
                                                          <w:marTop w:val="0"/>
                                                          <w:marBottom w:val="0"/>
                                                          <w:divBdr>
                                                            <w:top w:val="none" w:sz="0" w:space="0" w:color="auto"/>
                                                            <w:left w:val="none" w:sz="0" w:space="0" w:color="auto"/>
                                                            <w:bottom w:val="none" w:sz="0" w:space="0" w:color="auto"/>
                                                            <w:right w:val="none" w:sz="0" w:space="0" w:color="auto"/>
                                                          </w:divBdr>
                                                          <w:divsChild>
                                                            <w:div w:id="214364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774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tmp"/><Relationship Id="rId18" Type="http://schemas.openxmlformats.org/officeDocument/2006/relationships/image" Target="media/image7.png"/><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9.emf"/><Relationship Id="rId50" Type="http://schemas.microsoft.com/office/2016/09/relationships/commentsIds" Target="commentsIds.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Microsoft_Visio_2003-2010_Drawing1.vsd"/><Relationship Id="rId27" Type="http://schemas.openxmlformats.org/officeDocument/2006/relationships/oleObject" Target="embeddings/Microsoft_Visio_2003-2010_Drawing3.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istribution xmlns="ddc99d1b-0883-4f2c-a8e6-6d8ebaa0e5d6" xsi:nil="true"/>
    <Organisational_x0020_entity xmlns="ddc99d1b-0883-4f2c-a8e6-6d8ebaa0e5d6" xsi:nil="true"/>
    <Document_x0020_Type xmlns="ddc99d1b-0883-4f2c-a8e6-6d8ebaa0e5d6" xsi:nil="true"/>
    <Revision xmlns="http://schemas.microsoft.com/sharepoint/v3/fields" xsi:nil="true"/>
    <In_iShare xmlns="ddc99d1b-0883-4f2c-a8e6-6d8ebaa0e5d6">false</In_iShare>
    <Classification xmlns="ddc99d1b-0883-4f2c-a8e6-6d8ebaa0e5d6" xsi:nil="true"/>
    <Issue_x0020_Date xmlns="ddc99d1b-0883-4f2c-a8e6-6d8ebaa0e5d6" xsi:nil="true"/>
    <Issue xmlns="ddc99d1b-0883-4f2c-a8e6-6d8ebaa0e5d6" xsi:nil="true"/>
    <Reference xmlns="ddc99d1b-0883-4f2c-a8e6-6d8ebaa0e5d6" xsi:nil="true"/>
    <Assign_x0020_document_x0020_reference xmlns="ddc99d1b-0883-4f2c-a8e6-6d8ebaa0e5d6">false</Assign_x0020_document_x0020_reference>
    <Classification_x0020_Caveat xmlns="ddc99d1b-0883-4f2c-a8e6-6d8ebaa0e5d6" xsi:nil="true"/>
    <AutoSync xmlns="ddc99d1b-0883-4f2c-a8e6-6d8ebaa0e5d6">false</AutoSync>
    <Status xmlns="http://schemas.microsoft.com/sharepoint/v3/fields" xsi:nil="true"/>
    <_dlc_DocId xmlns="ddc99d1b-0883-4f2c-a8e6-6d8ebaa0e5d6">PKKMWAM5UKCP-2071193971-156</_dlc_DocId>
    <_dlc_DocIdUrl xmlns="ddc99d1b-0883-4f2c-a8e6-6d8ebaa0e5d6">
      <Url>https://esateamsite.sso.esa.int/DNAV/NAV-P/Pro/EP/TE/ID107ext/_layouts/15/DocIdRedir.aspx?ID=PKKMWAM5UKCP-2071193971-156</Url>
      <Description>PKKMWAM5UKCP-2071193971-156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SA_Documents" ma:contentTypeID="0x010100B93108F87DD4F24BAE6D0E809C37974D006A8E04099B288D47BE92F6F2D36303AF" ma:contentTypeVersion="42" ma:contentTypeDescription="" ma:contentTypeScope="" ma:versionID="0f40f590345ac6879dee00854ba71582">
  <xsd:schema xmlns:xsd="http://www.w3.org/2001/XMLSchema" xmlns:xs="http://www.w3.org/2001/XMLSchema" xmlns:p="http://schemas.microsoft.com/office/2006/metadata/properties" xmlns:ns2="ddc99d1b-0883-4f2c-a8e6-6d8ebaa0e5d6" xmlns:ns3="http://schemas.microsoft.com/sharepoint/v3/fields" targetNamespace="http://schemas.microsoft.com/office/2006/metadata/properties" ma:root="true" ma:fieldsID="66295858df09828522056309ff8c2cd9" ns2:_="" ns3:_="">
    <xsd:import namespace="ddc99d1b-0883-4f2c-a8e6-6d8ebaa0e5d6"/>
    <xsd:import namespace="http://schemas.microsoft.com/sharepoint/v3/fields"/>
    <xsd:element name="properties">
      <xsd:complexType>
        <xsd:sequence>
          <xsd:element name="documentManagement">
            <xsd:complexType>
              <xsd:all>
                <xsd:element ref="ns2:Document_x0020_Type" minOccurs="0"/>
                <xsd:element ref="ns2:Reference" minOccurs="0"/>
                <xsd:element ref="ns2:Assign_x0020_document_x0020_reference" minOccurs="0"/>
                <xsd:element ref="ns2:Classification" minOccurs="0"/>
                <xsd:element ref="ns2:Classification_x0020_Caveat" minOccurs="0"/>
                <xsd:element ref="ns2:Issue_x0020_Date" minOccurs="0"/>
                <xsd:element ref="ns2:Issue" minOccurs="0"/>
                <xsd:element ref="ns3:Revision" minOccurs="0"/>
                <xsd:element ref="ns3:Status" minOccurs="0"/>
                <xsd:element ref="ns2:Distribution" minOccurs="0"/>
                <xsd:element ref="ns2:Organisational_x0020_entity" minOccurs="0"/>
                <xsd:element ref="ns2:_dlc_DocId" minOccurs="0"/>
                <xsd:element ref="ns2:_dlc_DocIdUrl" minOccurs="0"/>
                <xsd:element ref="ns2:_dlc_DocIdPersistId" minOccurs="0"/>
                <xsd:element ref="ns2:In_iShare" minOccurs="0"/>
                <xsd:element ref="ns2:AutoSyn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99d1b-0883-4f2c-a8e6-6d8ebaa0e5d6" elementFormDefault="qualified">
    <xsd:import namespace="http://schemas.microsoft.com/office/2006/documentManagement/types"/>
    <xsd:import namespace="http://schemas.microsoft.com/office/infopath/2007/PartnerControls"/>
    <xsd:element name="Document_x0020_Type" ma:index="2" nillable="true" ma:displayName="Document Type" ma:format="Dropdown" ma:internalName="Document_x0020_Type">
      <xsd:simpleType>
        <xsd:restriction base="dms:Choice">
          <xsd:enumeration value="AD - Assumption Document"/>
          <xsd:enumeration value="AN - Analysis"/>
          <xsd:enumeration value="AO - Announcement of Opportunity"/>
          <xsd:enumeration value="AR - Article"/>
          <xsd:enumeration value="BR - Brochure"/>
          <xsd:enumeration value="CCN - Contract Change Notice"/>
          <xsd:enumeration value="CE - Certificate (Certificate / Statement of Conformance, etc.)"/>
          <xsd:enumeration value="CO - Contract / Rider"/>
          <xsd:enumeration value="CP - Change Proposal (Engineering / Document)"/>
          <xsd:enumeration value="CR - Change Request (Engineering / Configuration)"/>
          <xsd:enumeration value="CT - Cost Documents (Estimate / CaC / CtC, etc)"/>
          <xsd:enumeration value="DCR - Cost Documents (Estimate / CaC / CtC, etc)"/>
          <xsd:enumeration value="DD - Design Description / Document"/>
          <xsd:enumeration value="DEC - Declaration"/>
          <xsd:enumeration value="DN - Delivery Notice / Release Notice / Transfer Notice"/>
          <xsd:enumeration value="DP - Data Package"/>
          <xsd:enumeration value="DRD - Document Requirements Definition"/>
          <xsd:enumeration value="DW - Drawing / Diagram"/>
          <xsd:enumeration value="EM - E-mail"/>
          <xsd:enumeration value="EX - Executive Summary"/>
          <xsd:enumeration value="FAX - Fax"/>
          <xsd:enumeration value="FI - File (Software / Configuration / Network)"/>
          <xsd:enumeration value="HO - Handout / Presentation"/>
          <xsd:enumeration value="IF - Interface Requirement / Specification / Interface Control Document / EID"/>
          <xsd:enumeration value="INS - Instruction"/>
          <xsd:enumeration value="ITT - Invitation to Tender"/>
          <xsd:enumeration value="LB - Logbook"/>
          <xsd:enumeration value="LE - Letter"/>
          <xsd:enumeration value="LEG - Legal Text"/>
          <xsd:enumeration value="LI - List"/>
          <xsd:enumeration value="MAN - Manual / User Guide / Handbook"/>
          <xsd:enumeration value="MIN - Minutes of Meeting"/>
          <xsd:enumeration value="ML - Model"/>
          <xsd:enumeration value="MO - Memorandum"/>
          <xsd:enumeration value="MOU - Agreement / Memorandum of Understanding"/>
          <xsd:enumeration value="MX - Matrix / Compliance"/>
          <xsd:enumeration value="NC - Non-Conformance"/>
          <xsd:enumeration value="NDA - Non-disclosure agreement"/>
          <xsd:enumeration value="OD - Operations Document"/>
          <xsd:enumeration value="OJ - Agenda"/>
          <xsd:enumeration value="PG - Progress Report / Status Report"/>
          <xsd:enumeration value="PL - Plan"/>
          <xsd:enumeration value="PO - Proposal"/>
          <xsd:enumeration value="POL - Policy Document"/>
          <xsd:enumeration value="PR - Procedure"/>
          <xsd:enumeration value="PT - Product Tree"/>
          <xsd:enumeration value="RD - Request for Deviation"/>
          <xsd:enumeration value="REC - Record"/>
          <xsd:enumeration value="REG - Regulation"/>
          <xsd:enumeration value="RES - Resolution"/>
          <xsd:enumeration value="RFQ - Request for Quotation"/>
          <xsd:enumeration value="RP - Report (Technical, Budget, Cost, Manpower, Travel, Audit, etc.)"/>
          <xsd:enumeration value="RS - Requirement Document / Specification (System, Subsystem, Unit, Equipment level)"/>
          <xsd:enumeration value="RW - Request for Waiver"/>
          <xsd:enumeration value="SC - Schedule / Network / Barchart / Chart"/>
          <xsd:enumeration value="SLA - Service Level Agreement"/>
          <xsd:enumeration value="SOW - Statement of Work"/>
          <xsd:enumeration value="SP - Specifications"/>
          <xsd:enumeration value="ST - Standards"/>
          <xsd:enumeration value="TC - Tender Conditions"/>
          <xsd:enumeration value="TN - Technical Note"/>
          <xsd:enumeration value="TOR - Terms of Reference"/>
          <xsd:enumeration value="TP - Test Procedure/Test Plan"/>
          <xsd:enumeration value="TR - Test Report / Test Result"/>
          <xsd:enumeration value="TS - Test Specification"/>
          <xsd:enumeration value="VC - Verification Control Document"/>
          <xsd:enumeration value="WBS - Work Breakdown Structure"/>
          <xsd:enumeration value="WI - Work Instruction"/>
          <xsd:enumeration value="WP - Working Paper"/>
          <xsd:enumeration value="WPD - Work Package Description"/>
          <xsd:enumeration value="AD"/>
          <xsd:enumeration value="AN"/>
          <xsd:enumeration value="AO"/>
          <xsd:enumeration value="AR"/>
          <xsd:enumeration value="BR"/>
          <xsd:enumeration value="CE"/>
          <xsd:enumeration value="CCN"/>
          <xsd:enumeration value="CO"/>
          <xsd:enumeration value="CP"/>
          <xsd:enumeration value="CR"/>
          <xsd:enumeration value="CT"/>
          <xsd:enumeration value="DEC"/>
          <xsd:enumeration value="DCR"/>
          <xsd:enumeration value="DD"/>
          <xsd:enumeration value="DN"/>
          <xsd:enumeration value="DP"/>
          <xsd:enumeration value="DRD"/>
          <xsd:enumeration value="DW"/>
          <xsd:enumeration value="EM"/>
          <xsd:enumeration value="EX"/>
          <xsd:enumeration value="FI"/>
          <xsd:enumeration value="FAX"/>
          <xsd:enumeration value="HO"/>
          <xsd:enumeration value="IF"/>
          <xsd:enumeration value="INS"/>
          <xsd:enumeration value="ITT"/>
          <xsd:enumeration value="LB"/>
          <xsd:enumeration value="LE"/>
          <xsd:enumeration value="LEG"/>
          <xsd:enumeration value="LI"/>
          <xsd:enumeration value="MAN"/>
          <xsd:enumeration value="ML"/>
          <xsd:enumeration value="MIN"/>
          <xsd:enumeration value="MO"/>
          <xsd:enumeration value="MOU"/>
          <xsd:enumeration value="MX"/>
          <xsd:enumeration value="NC"/>
          <xsd:enumeration value="NDA"/>
          <xsd:enumeration value="OD"/>
          <xsd:enumeration value="OJ"/>
          <xsd:enumeration value="POL"/>
          <xsd:enumeration value="PG"/>
          <xsd:enumeration value="PL"/>
          <xsd:enumeration value="PO"/>
          <xsd:enumeration value="PR"/>
          <xsd:enumeration value="PT"/>
          <xsd:enumeration value="REG"/>
          <xsd:enumeration value="RD"/>
          <xsd:enumeration value="REC"/>
          <xsd:enumeration value="RP"/>
          <xsd:enumeration value="RFQ"/>
          <xsd:enumeration value="RS"/>
          <xsd:enumeration value="RW"/>
          <xsd:enumeration value="RES"/>
          <xsd:enumeration value="SC"/>
          <xsd:enumeration value="SLA"/>
          <xsd:enumeration value="SP"/>
          <xsd:enumeration value="ST"/>
          <xsd:enumeration value="SOW"/>
          <xsd:enumeration value="TC"/>
          <xsd:enumeration value="TOR"/>
          <xsd:enumeration value="TN"/>
          <xsd:enumeration value="TP"/>
          <xsd:enumeration value="TR"/>
          <xsd:enumeration value="TS"/>
          <xsd:enumeration value="VC"/>
          <xsd:enumeration value="WBS"/>
          <xsd:enumeration value="WI"/>
          <xsd:enumeration value="WP"/>
          <xsd:enumeration value="WPD"/>
        </xsd:restriction>
      </xsd:simpleType>
    </xsd:element>
    <xsd:element name="Reference" ma:index="3" nillable="true" ma:displayName="Reference" ma:internalName="Reference">
      <xsd:simpleType>
        <xsd:restriction base="dms:Text">
          <xsd:maxLength value="255"/>
        </xsd:restriction>
      </xsd:simpleType>
    </xsd:element>
    <xsd:element name="Assign_x0020_document_x0020_reference" ma:index="4" nillable="true" ma:displayName="Assign document reference" ma:default="0" ma:internalName="Assign_x0020_document_x0020_reference">
      <xsd:simpleType>
        <xsd:restriction base="dms:Boolean"/>
      </xsd:simpleType>
    </xsd:element>
    <xsd:element name="Classification" ma:index="6" nillable="true" ma:displayName="Classification" ma:format="Dropdown" ma:internalName="Classification" ma:readOnly="false">
      <xsd:simpleType>
        <xsd:restriction base="dms:Choice">
          <xsd:enumeration value="ESA UNCLASSIFIED - For Official Use"/>
          <xsd:enumeration value="ESA UNCLASSIFIED - For Internal Use"/>
          <xsd:enumeration value="ESA UNCLASSIFIED - Proprietary Information"/>
          <xsd:enumeration value="ESA UNCLASSIFIED - Personnel in Confidence"/>
          <xsd:enumeration value="ESA UNCLASSIFIED - Medical in Confidence"/>
          <xsd:enumeration value="ESA UNCLASSIFIED - Releasable to the Public"/>
          <xsd:enumeration value="ESA UNCLASSIFIED ITT - For Internal Use - Limited Distribution"/>
          <xsd:enumeration value="ESA UNCLASSIFIED TEB - For Internal Use - Limited Distribution"/>
          <xsd:enumeration value="ESA UNCLASSIFIED - Proprietary Information - Limited Distribution"/>
          <xsd:enumeration value="ESA Unclassified – For Official Use – Privileged – OBSOLETE"/>
          <xsd:enumeration value="ESA Unclassified – For Internal Use – Privileged – OBSOLETE"/>
          <xsd:enumeration value="ESA Unclassified – Proprietary Information – Privileged – OBSOLETE"/>
          <xsd:enumeration value="Non-ESA document"/>
          <xsd:enumeration value="Non-ESA document - Proprietary Information"/>
          <xsd:enumeration value="ESA Restricted – OBSOLETE"/>
          <xsd:enumeration value="ESA Confidential – OBSOLETE"/>
          <xsd:enumeration value="ESA Secret – OBSOLETE"/>
        </xsd:restriction>
      </xsd:simpleType>
    </xsd:element>
    <xsd:element name="Classification_x0020_Caveat" ma:index="7" nillable="true" ma:displayName="Classification Caveat" ma:description="Please use this field only in case of documents classified as &quot;For Internal Use&quot; and &quot;Proprietary Information&quot;" ma:internalName="Classification_x0020_Caveat">
      <xsd:simpleType>
        <xsd:restriction base="dms:Text">
          <xsd:maxLength value="255"/>
        </xsd:restriction>
      </xsd:simpleType>
    </xsd:element>
    <xsd:element name="Issue_x0020_Date" ma:index="8" nillable="true" ma:displayName="Issue Date" ma:format="DateOnly" ma:internalName="Issue_x0020_Date">
      <xsd:simpleType>
        <xsd:restriction base="dms:DateTime"/>
      </xsd:simpleType>
    </xsd:element>
    <xsd:element name="Issue" ma:index="9" nillable="true" ma:displayName="Issue" ma:internalName="Issue">
      <xsd:simpleType>
        <xsd:restriction base="dms:Text">
          <xsd:maxLength value="4"/>
        </xsd:restriction>
      </xsd:simpleType>
    </xsd:element>
    <xsd:element name="Distribution" ma:index="12" nillable="true" ma:displayName="Distribution" ma:internalName="Distribution">
      <xsd:simpleType>
        <xsd:restriction base="dms:Text">
          <xsd:maxLength value="255"/>
        </xsd:restriction>
      </xsd:simpleType>
    </xsd:element>
    <xsd:element name="Organisational_x0020_entity" ma:index="13" nillable="true" ma:displayName="Organisational entity" ma:internalName="Organisational_x0020_entity">
      <xsd:simpleType>
        <xsd:restriction base="dms:Text">
          <xsd:maxLength value="255"/>
        </xsd:restriction>
      </xsd:simpleType>
    </xsd:element>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In_iShare" ma:index="25" nillable="true" ma:displayName="In_iShare" ma:default="0" ma:internalName="In_iShare">
      <xsd:simpleType>
        <xsd:restriction base="dms:Boolean"/>
      </xsd:simpleType>
    </xsd:element>
    <xsd:element name="AutoSync" ma:index="26" nillable="true" ma:displayName="AutoSync" ma:default="0" ma:internalName="AutoSyn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Revision" ma:index="10" nillable="true" ma:displayName="Revision" ma:internalName="Revision">
      <xsd:simpleType>
        <xsd:restriction base="dms:Text">
          <xsd:maxLength value="4"/>
        </xsd:restriction>
      </xsd:simpleType>
    </xsd:element>
    <xsd:element name="Status" ma:index="11" nillable="true" ma:displayName="Status" ma:format="Dropdown" ma:internalName="Status">
      <xsd:simpleType>
        <xsd:restriction base="dms:Choice">
          <xsd:enumeration value="N/A"/>
          <xsd:enumeration value="For Information Only"/>
          <xsd:enumeration value="Draft"/>
          <xsd:enumeration value="Under Review"/>
          <xsd:enumeration value="Approved"/>
          <xsd:enumeration value="ESA Approved"/>
          <xsd:enumeration value="Issued"/>
          <xsd:enumeration value="Rejected"/>
          <xsd:enumeration value="Withdrawn"/>
          <xsd:enumeration value="Supers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5" ma:displayName="Author"/>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ma:index="15" ma:displayName="Comments"/>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38CB098B-0FAB-4CEA-97E4-A1D68985BA1B}">
  <ds:schemaRefs>
    <ds:schemaRef ds:uri="http://schemas.microsoft.com/office/2006/metadata/properties"/>
    <ds:schemaRef ds:uri="http://schemas.microsoft.com/office/infopath/2007/PartnerControls"/>
    <ds:schemaRef ds:uri="ddc99d1b-0883-4f2c-a8e6-6d8ebaa0e5d6"/>
    <ds:schemaRef ds:uri="http://schemas.microsoft.com/sharepoint/v3/fields"/>
  </ds:schemaRefs>
</ds:datastoreItem>
</file>

<file path=customXml/itemProps2.xml><?xml version="1.0" encoding="utf-8"?>
<ds:datastoreItem xmlns:ds="http://schemas.openxmlformats.org/officeDocument/2006/customXml" ds:itemID="{F1691406-4B29-4E42-AB72-169105D7DAED}">
  <ds:schemaRefs>
    <ds:schemaRef ds:uri="http://schemas.microsoft.com/sharepoint/v3/contenttype/forms"/>
  </ds:schemaRefs>
</ds:datastoreItem>
</file>

<file path=customXml/itemProps3.xml><?xml version="1.0" encoding="utf-8"?>
<ds:datastoreItem xmlns:ds="http://schemas.openxmlformats.org/officeDocument/2006/customXml" ds:itemID="{4D3CC528-5DA8-4C93-8C14-488B6276BFFA}">
  <ds:schemaRefs>
    <ds:schemaRef ds:uri="http://schemas.microsoft.com/sharepoint/events"/>
  </ds:schemaRefs>
</ds:datastoreItem>
</file>

<file path=customXml/itemProps4.xml><?xml version="1.0" encoding="utf-8"?>
<ds:datastoreItem xmlns:ds="http://schemas.openxmlformats.org/officeDocument/2006/customXml" ds:itemID="{6C185CB7-905D-4719-A5C1-2A654C9F2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99d1b-0883-4f2c-a8e6-6d8ebaa0e5d6"/>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7B90B8-B10C-4708-AA5F-F7D63BBA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5711</Words>
  <Characters>32557</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ESA</Company>
  <LinksUpToDate>false</LinksUpToDate>
  <CharactersWithSpaces>38192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Florin-Catalin Grec</dc:creator>
  <cp:lastModifiedBy>Florin-Catalin Grec</cp:lastModifiedBy>
  <cp:revision>3</cp:revision>
  <dcterms:created xsi:type="dcterms:W3CDTF">2021-04-01T22:12:00Z</dcterms:created>
  <dcterms:modified xsi:type="dcterms:W3CDTF">2021-04-02T00:16:00Z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0x010100B93108F87DD4F24BAE6D0E809C37974D006A8E04099B288D47BE92F6F2D36303AF</vt:lpwstr>
  </property>
  <property fmtid="{D5CDD505-2E9C-101B-9397-08002B2CF9AE}" pid="4" name="_dlc_DocIdItemGuid">
    <vt:lpwstr>f2051f8b-2e20-4db3-a700-290c56483d45</vt:lpwstr>
  </property>
</Properties>
</file>